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075953" w:rsidRDefault="00AA50F1" w:rsidP="00E31DDC">
      <w:pPr>
        <w:jc w:val="right"/>
      </w:pPr>
      <w:r>
        <w:t xml:space="preserve">№ </w:t>
      </w:r>
      <w:r w:rsidR="00F9442F">
        <w:t>5</w:t>
      </w:r>
      <w:r w:rsidR="00FA5FDB">
        <w:t>8</w:t>
      </w:r>
      <w:r w:rsidR="00F9442F">
        <w:t xml:space="preserve"> </w:t>
      </w:r>
    </w:p>
    <w:p w:rsidR="009103B2" w:rsidRDefault="00E91412" w:rsidP="00E91412">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Требования</w:t>
      </w:r>
    </w:p>
    <w:p w:rsidR="00E91412" w:rsidRPr="00075953" w:rsidRDefault="00E91412" w:rsidP="00E91412">
      <w:pPr>
        <w:pStyle w:val="ConsPlusNormal"/>
        <w:ind w:firstLine="567"/>
        <w:jc w:val="center"/>
        <w:rPr>
          <w:rFonts w:ascii="Times New Roman" w:hAnsi="Times New Roman" w:cs="Times New Roman"/>
          <w:sz w:val="24"/>
          <w:szCs w:val="24"/>
        </w:rPr>
      </w:pPr>
    </w:p>
    <w:p w:rsidR="009103B2" w:rsidRPr="00075953" w:rsidRDefault="009103B2" w:rsidP="00BA0EC4">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5D68EF">
        <w:rPr>
          <w:rFonts w:ascii="Times New Roman" w:hAnsi="Times New Roman" w:cs="Times New Roman"/>
          <w:i/>
          <w:sz w:val="24"/>
          <w:szCs w:val="24"/>
        </w:rPr>
        <w:t>государственный налоговый инспектор</w:t>
      </w:r>
      <w:r w:rsidR="005D68EF" w:rsidRPr="00075953">
        <w:rPr>
          <w:rFonts w:ascii="Times New Roman" w:hAnsi="Times New Roman" w:cs="Times New Roman"/>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BA0EC4" w:rsidRPr="00BA0EC4" w:rsidRDefault="00BA0EC4" w:rsidP="00BA0EC4">
      <w:pPr>
        <w:pStyle w:val="ConsPlusNormal"/>
        <w:ind w:firstLine="567"/>
        <w:jc w:val="both"/>
        <w:rPr>
          <w:rFonts w:ascii="Times New Roman" w:hAnsi="Times New Roman" w:cs="Times New Roman"/>
          <w:sz w:val="24"/>
          <w:szCs w:val="24"/>
          <w:u w:val="single"/>
        </w:rPr>
      </w:pPr>
      <w:r w:rsidRPr="00BA0EC4">
        <w:rPr>
          <w:rFonts w:ascii="Times New Roman" w:hAnsi="Times New Roman" w:cs="Times New Roman"/>
          <w:sz w:val="24"/>
          <w:szCs w:val="24"/>
          <w:u w:val="single"/>
        </w:rPr>
        <w:t>Базовые квалификационные требования:</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а) наличие высшего образования не ниже уровня бакалавриата;</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б) без предъявления требования к стажу;</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в) наличие базовых знаний:</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государственного языка Российской Федерации (русского языка);</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основ Конституции Российской Федерации, Федерального закона от 27.05.2003  №58-ФЗ «О системе государственной службы Российской Федерации»; Федерального закона от 27.07.2004 № 79-ФЗ «О государственной гражданской службе Российской Федерации»; Федерального закона от 25.12.2008 № 273-ФЗ  «О противодействии коррупции»;</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BA0EC4" w:rsidRPr="00BA0EC4"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е) соблюдать этику делового общения.</w:t>
      </w:r>
      <w:r w:rsidR="00BA0EC4" w:rsidRPr="00BA0EC4">
        <w:rPr>
          <w:rFonts w:ascii="Times New Roman" w:hAnsi="Times New Roman" w:cs="Times New Roman"/>
          <w:sz w:val="24"/>
          <w:szCs w:val="24"/>
        </w:rPr>
        <w:t xml:space="preserve">   </w:t>
      </w:r>
    </w:p>
    <w:p w:rsidR="00BA0EC4" w:rsidRPr="00BA0EC4" w:rsidRDefault="00BA0EC4" w:rsidP="00BA0EC4">
      <w:pPr>
        <w:pStyle w:val="ConsPlusNormal"/>
        <w:ind w:firstLine="540"/>
        <w:jc w:val="both"/>
        <w:rPr>
          <w:rFonts w:ascii="Times New Roman" w:hAnsi="Times New Roman" w:cs="Times New Roman"/>
          <w:sz w:val="24"/>
          <w:szCs w:val="24"/>
          <w:u w:val="single"/>
        </w:rPr>
      </w:pPr>
      <w:r w:rsidRPr="00BA0EC4">
        <w:rPr>
          <w:rFonts w:ascii="Times New Roman" w:hAnsi="Times New Roman" w:cs="Times New Roman"/>
          <w:sz w:val="24"/>
          <w:szCs w:val="24"/>
          <w:u w:val="single"/>
        </w:rPr>
        <w:t>Профессиональные квалификационные требования:</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Профессионально-функциональные квалификационные требования:</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xml:space="preserve">а)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xml:space="preserve"> 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xml:space="preserve"> </w:t>
      </w:r>
      <w:r w:rsidRPr="00FA5FDB">
        <w:rPr>
          <w:rFonts w:ascii="Times New Roman" w:hAnsi="Times New Roman" w:cs="Times New Roman"/>
          <w:sz w:val="24"/>
          <w:szCs w:val="24"/>
        </w:rPr>
        <w:tab/>
        <w:t xml:space="preserve">б) наличие профессиональных знаний в сфере законодательства Российской Федерации: </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xml:space="preserve">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xml:space="preserve">в) наличие иных профессиональных знаний: </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xml:space="preserve">г) наличие профессиональных умений: </w:t>
      </w:r>
    </w:p>
    <w:p w:rsid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w:t>
      </w:r>
      <w:r w:rsidRPr="00FA5FDB">
        <w:rPr>
          <w:rFonts w:ascii="Times New Roman" w:hAnsi="Times New Roman" w:cs="Times New Roman"/>
          <w:sz w:val="24"/>
          <w:szCs w:val="24"/>
        </w:rPr>
        <w:lastRenderedPageBreak/>
        <w:t>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BA0EC4" w:rsidRPr="00BA0EC4" w:rsidRDefault="00BA0EC4" w:rsidP="00FA5FDB">
      <w:pPr>
        <w:pStyle w:val="ConsPlusNormal"/>
        <w:ind w:firstLine="540"/>
        <w:jc w:val="both"/>
        <w:rPr>
          <w:rFonts w:ascii="Times New Roman" w:hAnsi="Times New Roman" w:cs="Times New Roman"/>
          <w:sz w:val="24"/>
          <w:szCs w:val="24"/>
          <w:u w:val="single"/>
        </w:rPr>
      </w:pPr>
      <w:r w:rsidRPr="00BA0EC4">
        <w:rPr>
          <w:rFonts w:ascii="Times New Roman" w:hAnsi="Times New Roman" w:cs="Times New Roman"/>
          <w:sz w:val="24"/>
          <w:szCs w:val="24"/>
          <w:u w:val="single"/>
        </w:rPr>
        <w:t>Функциональные квалификационные требования:</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принципы, методы, технологии и механизмы осуществления контроля (надзора);</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виды, назначение и технологии организации проверочных процедур;</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институт предварительной проверки жалобы и иной информации, поступившей в контрольно-надзорный орган;</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процедура организации проверки: порядок, этапы, инструменты проведения;</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ограничения при проведении проверочных процедур;</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меры, принимаемые по результатам проверки;</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основания проведения и особенности внеплановых проверок.</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xml:space="preserve">б) наличие функциональных умений: </w:t>
      </w:r>
    </w:p>
    <w:p w:rsidR="00FA5FDB" w:rsidRPr="00FA5FDB"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проведение камеральных проверок;</w:t>
      </w:r>
    </w:p>
    <w:p w:rsidR="00BA0EC4" w:rsidRPr="00BA0EC4" w:rsidRDefault="00FA5FDB" w:rsidP="00FA5FDB">
      <w:pPr>
        <w:pStyle w:val="ConsPlusNormal"/>
        <w:ind w:firstLine="540"/>
        <w:jc w:val="both"/>
        <w:rPr>
          <w:rFonts w:ascii="Times New Roman" w:hAnsi="Times New Roman" w:cs="Times New Roman"/>
          <w:sz w:val="24"/>
          <w:szCs w:val="24"/>
        </w:rPr>
      </w:pPr>
      <w:r w:rsidRPr="00FA5FDB">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6426CD" w:rsidRPr="00075953"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r w:rsidR="00BC614C" w:rsidRPr="00BA235F">
        <w:rPr>
          <w:rFonts w:ascii="Times New Roman" w:hAnsi="Times New Roman" w:cs="Times New Roman"/>
          <w:sz w:val="24"/>
          <w:szCs w:val="24"/>
        </w:rPr>
        <w:t xml:space="preserve">г. Южно-Сахалинск, </w:t>
      </w:r>
      <w:r w:rsidR="00122A68" w:rsidRPr="00BA235F">
        <w:rPr>
          <w:rFonts w:ascii="Times New Roman" w:hAnsi="Times New Roman" w:cs="Times New Roman"/>
          <w:sz w:val="24"/>
          <w:szCs w:val="24"/>
        </w:rPr>
        <w:t xml:space="preserve"> ул.</w:t>
      </w:r>
      <w:r w:rsidR="00FA5FDB">
        <w:rPr>
          <w:rFonts w:ascii="Times New Roman" w:hAnsi="Times New Roman" w:cs="Times New Roman"/>
          <w:sz w:val="24"/>
          <w:szCs w:val="24"/>
        </w:rPr>
        <w:t xml:space="preserve"> Ленина</w:t>
      </w:r>
      <w:r w:rsidR="00BC614C" w:rsidRPr="00BA235F">
        <w:rPr>
          <w:rFonts w:ascii="Times New Roman" w:hAnsi="Times New Roman" w:cs="Times New Roman"/>
          <w:sz w:val="24"/>
          <w:szCs w:val="24"/>
        </w:rPr>
        <w:t>, 1</w:t>
      </w:r>
      <w:r w:rsidR="00FA5FDB">
        <w:rPr>
          <w:rFonts w:ascii="Times New Roman" w:hAnsi="Times New Roman" w:cs="Times New Roman"/>
          <w:sz w:val="24"/>
          <w:szCs w:val="24"/>
        </w:rPr>
        <w:t>05</w:t>
      </w:r>
      <w:r w:rsidR="00BC614C" w:rsidRPr="00BA235F">
        <w:rPr>
          <w:rFonts w:ascii="Times New Roman" w:hAnsi="Times New Roman" w:cs="Times New Roman"/>
          <w:sz w:val="24"/>
          <w:szCs w:val="24"/>
        </w:rPr>
        <w:t xml:space="preserve">,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 </w:t>
      </w:r>
      <w:r w:rsidR="00FA5FDB">
        <w:rPr>
          <w:rFonts w:ascii="Times New Roman" w:hAnsi="Times New Roman" w:cs="Times New Roman"/>
          <w:sz w:val="24"/>
          <w:szCs w:val="24"/>
        </w:rPr>
        <w:t>328</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BC614C" w:rsidRPr="00BA235F">
        <w:rPr>
          <w:rFonts w:ascii="Times New Roman" w:hAnsi="Times New Roman" w:cs="Times New Roman"/>
          <w:sz w:val="24"/>
          <w:szCs w:val="24"/>
        </w:rPr>
        <w:t>2)</w:t>
      </w:r>
      <w:r w:rsidR="00FA5FDB">
        <w:rPr>
          <w:rFonts w:ascii="Times New Roman" w:hAnsi="Times New Roman" w:cs="Times New Roman"/>
          <w:sz w:val="24"/>
          <w:szCs w:val="24"/>
        </w:rPr>
        <w:t xml:space="preserve"> 496058</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7"/>
        <w:ind w:right="20" w:firstLine="567"/>
        <w:jc w:val="both"/>
        <w:rPr>
          <w:sz w:val="24"/>
          <w:szCs w:val="24"/>
        </w:rPr>
      </w:pPr>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w:t>
      </w:r>
      <w:r w:rsidR="00F9442F">
        <w:t xml:space="preserve"> </w:t>
      </w:r>
      <w:r w:rsidR="006426CD" w:rsidRPr="00075953">
        <w:t xml:space="preserve">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9"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постановке физического лица на учет в налоговом органе по месту жительства на территории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0"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 xml:space="preserve">документ, подтверждающий допуск </w:t>
      </w:r>
      <w:r w:rsidRPr="00075953">
        <w:t>к сведениям,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0"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7"/>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C9599C">
      <w:pPr>
        <w:autoSpaceDE w:val="0"/>
        <w:autoSpaceDN w:val="0"/>
        <w:adjustRightInd w:val="0"/>
        <w:ind w:firstLine="567"/>
        <w:jc w:val="both"/>
      </w:pPr>
      <w:r w:rsidRPr="00075953">
        <w:t xml:space="preserve">4. 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r w:rsidRPr="00075953">
        <w:t xml:space="preserve">  соответствующие сообщения в письменной </w:t>
      </w:r>
      <w:r w:rsidRPr="00075953">
        <w:lastRenderedPageBreak/>
        <w:t>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CD42AF" w:rsidP="00C9599C">
      <w:pPr>
        <w:autoSpaceDE w:val="0"/>
        <w:autoSpaceDN w:val="0"/>
        <w:adjustRightInd w:val="0"/>
        <w:ind w:firstLine="567"/>
        <w:jc w:val="both"/>
      </w:pPr>
      <w:r>
        <w:t xml:space="preserve">5. </w:t>
      </w:r>
      <w:r w:rsidR="005C6AD3" w:rsidRPr="00BA235F">
        <w:t xml:space="preserve">Второй этап конкурса проводится не позднее, </w:t>
      </w:r>
      <w:r w:rsidR="005C6AD3" w:rsidRPr="00BA235F">
        <w:rPr>
          <w:b/>
        </w:rPr>
        <w:t>чем через 30 календарных дней</w:t>
      </w:r>
      <w:r w:rsidR="005C6AD3"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FA5FDB">
        <w:rPr>
          <w:b/>
        </w:rPr>
        <w:t>не позднее 12</w:t>
      </w:r>
      <w:r w:rsidR="00BA235F" w:rsidRPr="00BA235F">
        <w:rPr>
          <w:b/>
        </w:rPr>
        <w:t>.</w:t>
      </w:r>
      <w:r w:rsidR="003570A7">
        <w:rPr>
          <w:b/>
        </w:rPr>
        <w:t>0</w:t>
      </w:r>
      <w:r w:rsidR="00BA0EC4">
        <w:rPr>
          <w:b/>
        </w:rPr>
        <w:t>9</w:t>
      </w:r>
      <w:r w:rsidR="00BA235F" w:rsidRPr="00BA235F">
        <w:rPr>
          <w:b/>
        </w:rPr>
        <w:t>.</w:t>
      </w:r>
      <w:r w:rsidRPr="00BA235F">
        <w:rPr>
          <w:b/>
        </w:rPr>
        <w:t>20</w:t>
      </w:r>
      <w:r w:rsidR="002025B9" w:rsidRPr="00BA235F">
        <w:rPr>
          <w:b/>
        </w:rPr>
        <w:t>2</w:t>
      </w:r>
      <w:r w:rsidR="003570A7">
        <w:rPr>
          <w:b/>
        </w:rPr>
        <w:t>3</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9568E7">
        <w:t>202</w:t>
      </w:r>
      <w:r w:rsidR="000B16B8" w:rsidRPr="00BA235F">
        <w:t>. Контактный телефон: (424</w:t>
      </w:r>
      <w:r w:rsidR="00F90A0A" w:rsidRPr="00BA235F">
        <w:t xml:space="preserve">2) </w:t>
      </w:r>
      <w:r w:rsidR="003570A7">
        <w:t>740284</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7"/>
        <w:shd w:val="clear" w:color="auto" w:fill="FFFFFF"/>
        <w:tabs>
          <w:tab w:val="left" w:pos="1138"/>
        </w:tabs>
        <w:spacing w:line="317" w:lineRule="exact"/>
        <w:ind w:firstLine="567"/>
        <w:jc w:val="both"/>
        <w:rPr>
          <w:sz w:val="24"/>
          <w:szCs w:val="24"/>
        </w:rPr>
      </w:pPr>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тестирование по вопросам, связанным с выполнением должностных обязанностей по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23461C" w:rsidP="00C9599C">
      <w:pPr>
        <w:pStyle w:val="a7"/>
        <w:ind w:firstLine="567"/>
        <w:jc w:val="both"/>
        <w:rPr>
          <w:rFonts w:ascii="Arial Unicode MS" w:hAnsi="Arial Unicode MS" w:cs="Arial Unicode MS"/>
          <w:sz w:val="24"/>
          <w:szCs w:val="24"/>
        </w:rPr>
      </w:pPr>
      <w:r w:rsidRPr="00246813">
        <w:rPr>
          <w:sz w:val="24"/>
          <w:szCs w:val="24"/>
        </w:rPr>
        <w:t>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7"/>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897321" w:rsidRDefault="00AF267C" w:rsidP="0099523A">
      <w:pPr>
        <w:ind w:firstLine="567"/>
        <w:jc w:val="both"/>
        <w:rPr>
          <w:b/>
        </w:rPr>
      </w:pPr>
      <w:r w:rsidRPr="00BA0EC4">
        <w:t>6</w:t>
      </w:r>
      <w:r w:rsidRPr="00897321">
        <w:rPr>
          <w:b/>
        </w:rPr>
        <w:t>. Методы оценки:</w:t>
      </w:r>
      <w:r w:rsidR="0099523A" w:rsidRPr="00897321">
        <w:rPr>
          <w:b/>
        </w:rPr>
        <w:t xml:space="preserve">                                                                                       </w:t>
      </w:r>
    </w:p>
    <w:p w:rsidR="00CD42AF" w:rsidRPr="00CD6554" w:rsidRDefault="00CD42AF" w:rsidP="00CD42AF">
      <w:pPr>
        <w:overflowPunct w:val="0"/>
        <w:autoSpaceDE w:val="0"/>
        <w:autoSpaceDN w:val="0"/>
        <w:adjustRightInd w:val="0"/>
        <w:ind w:firstLine="567"/>
        <w:jc w:val="both"/>
        <w:textAlignment w:val="baseline"/>
        <w:rPr>
          <w:b/>
        </w:rPr>
      </w:pPr>
      <w:r w:rsidRPr="00CD6554">
        <w:rPr>
          <w:b/>
        </w:rPr>
        <w:t xml:space="preserve">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на соответствие базовым квалификационным требованиям</w:t>
      </w:r>
      <w:r w:rsidRPr="00CD6554">
        <w:rPr>
          <w:rFonts w:ascii="Times New Roman" w:hAnsi="Times New Roman" w:cs="Times New Roman"/>
          <w:sz w:val="24"/>
          <w:szCs w:val="24"/>
        </w:rPr>
        <w:t xml:space="preserve"> (</w:t>
      </w:r>
      <w:r>
        <w:rPr>
          <w:rFonts w:ascii="Times New Roman" w:hAnsi="Times New Roman" w:cs="Times New Roman"/>
          <w:sz w:val="24"/>
          <w:szCs w:val="24"/>
        </w:rPr>
        <w:t>Часть 1 - 5</w:t>
      </w:r>
      <w:r w:rsidRPr="00CD6554">
        <w:rPr>
          <w:rFonts w:ascii="Times New Roman" w:hAnsi="Times New Roman" w:cs="Times New Roman"/>
          <w:sz w:val="24"/>
          <w:szCs w:val="24"/>
        </w:rPr>
        <w:t xml:space="preserve">0 вопросов) и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w:t>
      </w:r>
      <w:r>
        <w:rPr>
          <w:rFonts w:ascii="Times New Roman" w:hAnsi="Times New Roman" w:cs="Times New Roman"/>
          <w:sz w:val="24"/>
          <w:szCs w:val="24"/>
        </w:rPr>
        <w:t>Часть 2 - 1</w:t>
      </w:r>
      <w:r w:rsidRPr="00CD6554">
        <w:rPr>
          <w:rFonts w:ascii="Times New Roman" w:hAnsi="Times New Roman" w:cs="Times New Roman"/>
          <w:sz w:val="24"/>
          <w:szCs w:val="24"/>
        </w:rPr>
        <w:t>0 вопросов);</w:t>
      </w:r>
    </w:p>
    <w:p w:rsidR="00CD42AF" w:rsidRPr="00CD6554" w:rsidRDefault="00CD42AF" w:rsidP="00CD42AF">
      <w:pPr>
        <w:pStyle w:val="510"/>
        <w:spacing w:line="317" w:lineRule="exact"/>
        <w:ind w:left="720"/>
        <w:rPr>
          <w:sz w:val="24"/>
          <w:szCs w:val="24"/>
        </w:rPr>
      </w:pPr>
      <w:r w:rsidRPr="00CD6554">
        <w:rPr>
          <w:sz w:val="24"/>
          <w:szCs w:val="24"/>
        </w:rPr>
        <w:t xml:space="preserve">При тестировании используется </w:t>
      </w:r>
      <w:r w:rsidRPr="00CD6554">
        <w:rPr>
          <w:b/>
          <w:sz w:val="24"/>
          <w:szCs w:val="24"/>
        </w:rPr>
        <w:t>единый перечень вопросов.</w:t>
      </w:r>
    </w:p>
    <w:p w:rsidR="00CD42AF" w:rsidRPr="00CD6554" w:rsidRDefault="00CD42AF" w:rsidP="00CD42AF">
      <w:pPr>
        <w:pStyle w:val="510"/>
        <w:spacing w:line="317" w:lineRule="exact"/>
        <w:ind w:left="720"/>
        <w:rPr>
          <w:sz w:val="24"/>
          <w:szCs w:val="24"/>
        </w:rPr>
      </w:pPr>
      <w:r w:rsidRPr="00CD6554">
        <w:rPr>
          <w:sz w:val="24"/>
          <w:szCs w:val="24"/>
        </w:rPr>
        <w:t>Общий Тест в целом должен содержать не менее 40 и не более 60 вопросов.</w:t>
      </w:r>
    </w:p>
    <w:p w:rsidR="00CD42AF" w:rsidRPr="00F620CC"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Тестирование проводится кадровой службой налогового органа в специально установленный день и время в отношении </w:t>
      </w:r>
      <w:r w:rsidRPr="00F620CC">
        <w:rPr>
          <w:rFonts w:ascii="Times New Roman" w:hAnsi="Times New Roman" w:cs="Times New Roman"/>
          <w:b/>
          <w:sz w:val="24"/>
          <w:szCs w:val="24"/>
        </w:rPr>
        <w:t>всех кандидатов</w:t>
      </w:r>
      <w:r w:rsidRPr="00CD6554">
        <w:rPr>
          <w:rFonts w:ascii="Times New Roman" w:hAnsi="Times New Roman" w:cs="Times New Roman"/>
          <w:sz w:val="24"/>
          <w:szCs w:val="24"/>
        </w:rPr>
        <w:t xml:space="preserve">, участвующих </w:t>
      </w:r>
      <w:r w:rsidRPr="00F620CC">
        <w:rPr>
          <w:rFonts w:ascii="Times New Roman" w:hAnsi="Times New Roman" w:cs="Times New Roman"/>
          <w:b/>
          <w:sz w:val="24"/>
          <w:szCs w:val="24"/>
        </w:rPr>
        <w:t>в конкурсе.</w:t>
      </w:r>
    </w:p>
    <w:p w:rsidR="00CD42AF" w:rsidRPr="00CD6554"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Тест (перечень вопросов</w:t>
      </w:r>
      <w:r w:rsidRPr="00D22CFF">
        <w:rPr>
          <w:rFonts w:ascii="Times New Roman" w:hAnsi="Times New Roman" w:cs="Times New Roman"/>
          <w:sz w:val="24"/>
          <w:szCs w:val="24"/>
        </w:rPr>
        <w:t xml:space="preserve"> </w:t>
      </w:r>
      <w:r>
        <w:rPr>
          <w:rFonts w:ascii="Times New Roman" w:hAnsi="Times New Roman" w:cs="Times New Roman"/>
          <w:sz w:val="24"/>
          <w:szCs w:val="24"/>
        </w:rPr>
        <w:t>(Часть 1</w:t>
      </w:r>
      <w:r w:rsidRPr="00CD6554">
        <w:rPr>
          <w:rFonts w:ascii="Times New Roman" w:hAnsi="Times New Roman" w:cs="Times New Roman"/>
          <w:b/>
          <w:sz w:val="24"/>
          <w:szCs w:val="24"/>
        </w:rPr>
        <w:t xml:space="preserve">) на соответствие базовым квалификационным требованиям </w:t>
      </w:r>
      <w:r w:rsidRPr="00CD6554">
        <w:rPr>
          <w:rFonts w:ascii="Times New Roman" w:hAnsi="Times New Roman" w:cs="Times New Roman"/>
          <w:sz w:val="24"/>
          <w:szCs w:val="24"/>
        </w:rPr>
        <w:t>для замещения должностей государственной гражданской службы в</w:t>
      </w:r>
      <w:r w:rsidRPr="00CD6554">
        <w:rPr>
          <w:rFonts w:ascii="Times New Roman" w:hAnsi="Times New Roman" w:cs="Times New Roman"/>
          <w:bCs/>
          <w:sz w:val="24"/>
          <w:szCs w:val="24"/>
        </w:rPr>
        <w:t xml:space="preserve"> </w:t>
      </w:r>
      <w:r>
        <w:rPr>
          <w:rFonts w:ascii="Times New Roman" w:hAnsi="Times New Roman" w:cs="Times New Roman"/>
          <w:sz w:val="24"/>
          <w:szCs w:val="24"/>
        </w:rPr>
        <w:t>Управлении</w:t>
      </w:r>
      <w:r w:rsidRPr="00CD6554">
        <w:rPr>
          <w:rFonts w:ascii="Times New Roman" w:hAnsi="Times New Roman" w:cs="Times New Roman"/>
          <w:sz w:val="24"/>
          <w:szCs w:val="24"/>
        </w:rPr>
        <w:t xml:space="preserve"> Федеральной налоговой службы Сахалинской области </w:t>
      </w:r>
      <w:r>
        <w:rPr>
          <w:rFonts w:ascii="Times New Roman" w:hAnsi="Times New Roman" w:cs="Times New Roman"/>
          <w:sz w:val="24"/>
          <w:szCs w:val="24"/>
        </w:rPr>
        <w:t>включает 5</w:t>
      </w:r>
      <w:r w:rsidRPr="00CD6554">
        <w:rPr>
          <w:rFonts w:ascii="Times New Roman" w:hAnsi="Times New Roman" w:cs="Times New Roman"/>
          <w:sz w:val="24"/>
          <w:szCs w:val="24"/>
        </w:rPr>
        <w:t xml:space="preserve">0 вопросов и позволяет провести проверку соответствия кандидата </w:t>
      </w:r>
      <w:r w:rsidRPr="00CD6554">
        <w:rPr>
          <w:rFonts w:ascii="Times New Roman" w:hAnsi="Times New Roman" w:cs="Times New Roman"/>
          <w:b/>
          <w:sz w:val="24"/>
          <w:szCs w:val="24"/>
        </w:rPr>
        <w:t>базовым квалификационным требованиям, которые включают:</w:t>
      </w:r>
    </w:p>
    <w:p w:rsidR="00CD42AF"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правовые знания основ Конституции Российской Федерации</w:t>
      </w:r>
      <w:r>
        <w:rPr>
          <w:rFonts w:ascii="Times New Roman" w:hAnsi="Times New Roman" w:cs="Times New Roman"/>
          <w:sz w:val="24"/>
          <w:szCs w:val="24"/>
        </w:rPr>
        <w:t xml:space="preserve"> и основ конституционного устройства Российской Федерации;</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знание основ</w:t>
      </w:r>
      <w:r w:rsidRPr="00CD6554">
        <w:rPr>
          <w:rFonts w:ascii="Times New Roman" w:hAnsi="Times New Roman" w:cs="Times New Roman"/>
          <w:sz w:val="24"/>
          <w:szCs w:val="24"/>
        </w:rPr>
        <w:t xml:space="preserve"> законодательства о </w:t>
      </w:r>
      <w:r>
        <w:rPr>
          <w:rFonts w:ascii="Times New Roman" w:hAnsi="Times New Roman" w:cs="Times New Roman"/>
          <w:sz w:val="24"/>
          <w:szCs w:val="24"/>
        </w:rPr>
        <w:t xml:space="preserve">государственной </w:t>
      </w:r>
      <w:r w:rsidRPr="00CD6554">
        <w:rPr>
          <w:rFonts w:ascii="Times New Roman" w:hAnsi="Times New Roman" w:cs="Times New Roman"/>
          <w:sz w:val="24"/>
          <w:szCs w:val="24"/>
        </w:rPr>
        <w:t>гражданской службе</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w:t>
      </w:r>
      <w:r>
        <w:rPr>
          <w:rFonts w:ascii="Times New Roman" w:hAnsi="Times New Roman" w:cs="Times New Roman"/>
          <w:sz w:val="24"/>
          <w:szCs w:val="24"/>
        </w:rPr>
        <w:t>;</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CD6554">
        <w:rPr>
          <w:rFonts w:ascii="Times New Roman" w:hAnsi="Times New Roman" w:cs="Times New Roman"/>
          <w:sz w:val="24"/>
          <w:szCs w:val="24"/>
        </w:rPr>
        <w:t xml:space="preserve"> знания и </w:t>
      </w:r>
      <w:r>
        <w:rPr>
          <w:rFonts w:ascii="Times New Roman" w:hAnsi="Times New Roman" w:cs="Times New Roman"/>
          <w:sz w:val="24"/>
          <w:szCs w:val="24"/>
        </w:rPr>
        <w:t>умения</w:t>
      </w:r>
      <w:r w:rsidRPr="00CD6554">
        <w:rPr>
          <w:rFonts w:ascii="Times New Roman" w:hAnsi="Times New Roman" w:cs="Times New Roman"/>
          <w:sz w:val="24"/>
          <w:szCs w:val="24"/>
        </w:rPr>
        <w:t xml:space="preserve"> в области информационно-коммуникационных технологий</w:t>
      </w:r>
      <w:r>
        <w:rPr>
          <w:rFonts w:ascii="Times New Roman" w:hAnsi="Times New Roman" w:cs="Times New Roman"/>
          <w:sz w:val="24"/>
          <w:szCs w:val="24"/>
        </w:rPr>
        <w:t>;</w:t>
      </w:r>
    </w:p>
    <w:p w:rsidR="00CD42AF" w:rsidRPr="00CD6554"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D6554">
        <w:rPr>
          <w:rFonts w:ascii="Times New Roman" w:hAnsi="Times New Roman" w:cs="Times New Roman"/>
          <w:sz w:val="24"/>
          <w:szCs w:val="24"/>
        </w:rPr>
        <w:t>знание государственного языка Российской Федерации – русского языка;</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w:t>
      </w:r>
      <w:r>
        <w:rPr>
          <w:rFonts w:ascii="Times New Roman" w:hAnsi="Times New Roman" w:cs="Times New Roman"/>
          <w:sz w:val="24"/>
          <w:szCs w:val="24"/>
        </w:rPr>
        <w:t xml:space="preserve">знание основ </w:t>
      </w:r>
      <w:r w:rsidRPr="00CD6554">
        <w:rPr>
          <w:rFonts w:ascii="Times New Roman" w:hAnsi="Times New Roman" w:cs="Times New Roman"/>
          <w:sz w:val="24"/>
          <w:szCs w:val="24"/>
        </w:rPr>
        <w:t>законодательства</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 о противодействии коррупции</w:t>
      </w:r>
      <w:r>
        <w:rPr>
          <w:rFonts w:ascii="Times New Roman" w:hAnsi="Times New Roman" w:cs="Times New Roman"/>
          <w:sz w:val="24"/>
          <w:szCs w:val="24"/>
        </w:rPr>
        <w:t>.</w:t>
      </w:r>
      <w:r w:rsidRPr="00CD6554">
        <w:rPr>
          <w:rFonts w:ascii="Times New Roman" w:hAnsi="Times New Roman" w:cs="Times New Roman"/>
          <w:sz w:val="24"/>
          <w:szCs w:val="24"/>
        </w:rPr>
        <w:t>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 в соответствии с Инструкцией по проведению тестирования  и Инструкцией</w:t>
      </w:r>
      <w:r>
        <w:rPr>
          <w:rFonts w:ascii="Times New Roman" w:hAnsi="Times New Roman" w:cs="Times New Roman"/>
          <w:sz w:val="24"/>
          <w:szCs w:val="24"/>
        </w:rPr>
        <w:t xml:space="preserve"> по выполнению</w:t>
      </w:r>
      <w:r w:rsidRPr="00CD6554">
        <w:rPr>
          <w:rFonts w:ascii="Times New Roman" w:hAnsi="Times New Roman" w:cs="Times New Roman"/>
          <w:sz w:val="24"/>
          <w:szCs w:val="24"/>
        </w:rPr>
        <w:t xml:space="preserve"> теста (для кандидата).</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b/>
          <w:sz w:val="24"/>
          <w:szCs w:val="24"/>
        </w:rPr>
        <w:lastRenderedPageBreak/>
        <w:t>Тест</w:t>
      </w:r>
      <w:r w:rsidRPr="00CD6554">
        <w:rPr>
          <w:rFonts w:ascii="Times New Roman" w:hAnsi="Times New Roman" w:cs="Times New Roman"/>
          <w:sz w:val="24"/>
          <w:szCs w:val="24"/>
        </w:rPr>
        <w:t xml:space="preserve"> </w:t>
      </w:r>
      <w:r>
        <w:rPr>
          <w:rFonts w:ascii="Times New Roman" w:hAnsi="Times New Roman" w:cs="Times New Roman"/>
          <w:sz w:val="24"/>
          <w:szCs w:val="24"/>
        </w:rPr>
        <w:t>(</w:t>
      </w:r>
      <w:r w:rsidRPr="00CD6554">
        <w:rPr>
          <w:rFonts w:ascii="Times New Roman" w:hAnsi="Times New Roman" w:cs="Times New Roman"/>
          <w:b/>
          <w:sz w:val="24"/>
          <w:szCs w:val="24"/>
        </w:rPr>
        <w:t xml:space="preserve">перечень вопросов </w:t>
      </w:r>
      <w:r>
        <w:rPr>
          <w:rFonts w:ascii="Times New Roman" w:hAnsi="Times New Roman" w:cs="Times New Roman"/>
          <w:b/>
          <w:sz w:val="24"/>
          <w:szCs w:val="24"/>
        </w:rPr>
        <w:t>(</w:t>
      </w:r>
      <w:r>
        <w:rPr>
          <w:rFonts w:ascii="Times New Roman" w:hAnsi="Times New Roman" w:cs="Times New Roman"/>
          <w:sz w:val="24"/>
          <w:szCs w:val="24"/>
        </w:rPr>
        <w:t xml:space="preserve">Часть 2) </w:t>
      </w:r>
      <w:r w:rsidRPr="00CD6554">
        <w:rPr>
          <w:rFonts w:ascii="Times New Roman" w:hAnsi="Times New Roman" w:cs="Times New Roman"/>
          <w:b/>
          <w:sz w:val="24"/>
          <w:szCs w:val="24"/>
        </w:rPr>
        <w:t>для оценки знаний и умений 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гражданской службы </w:t>
      </w:r>
      <w:r>
        <w:rPr>
          <w:rFonts w:ascii="Times New Roman" w:hAnsi="Times New Roman" w:cs="Times New Roman"/>
          <w:sz w:val="24"/>
          <w:szCs w:val="24"/>
        </w:rPr>
        <w:t xml:space="preserve"> - 1</w:t>
      </w:r>
      <w:r w:rsidRPr="00CD6554">
        <w:rPr>
          <w:rFonts w:ascii="Times New Roman" w:hAnsi="Times New Roman" w:cs="Times New Roman"/>
          <w:sz w:val="24"/>
          <w:szCs w:val="24"/>
        </w:rPr>
        <w:t xml:space="preserve">0 вопросов. </w:t>
      </w:r>
    </w:p>
    <w:p w:rsidR="00CD42AF" w:rsidRPr="00CD6554" w:rsidRDefault="00CD42AF" w:rsidP="00CD42AF">
      <w:pPr>
        <w:pStyle w:val="a7"/>
        <w:ind w:right="20" w:firstLine="708"/>
        <w:rPr>
          <w:sz w:val="24"/>
          <w:szCs w:val="24"/>
        </w:rPr>
      </w:pPr>
      <w:r w:rsidRPr="00CD6554">
        <w:rPr>
          <w:sz w:val="24"/>
          <w:szCs w:val="24"/>
        </w:rPr>
        <w:t>Кандидатам предоставляется одно и то же время для прохождения тестирования.</w:t>
      </w:r>
    </w:p>
    <w:p w:rsidR="00CD42AF" w:rsidRPr="00CD6554" w:rsidRDefault="00CD42AF" w:rsidP="00CD42AF">
      <w:pPr>
        <w:pStyle w:val="a7"/>
        <w:ind w:right="20"/>
        <w:rPr>
          <w:sz w:val="24"/>
          <w:szCs w:val="24"/>
        </w:rPr>
      </w:pPr>
      <w:r w:rsidRPr="00CD6554">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CD42AF" w:rsidRPr="00CD6554" w:rsidRDefault="00CD42AF" w:rsidP="00CD42AF">
      <w:pPr>
        <w:pStyle w:val="510"/>
        <w:spacing w:line="317" w:lineRule="exact"/>
        <w:ind w:left="720"/>
        <w:rPr>
          <w:b/>
          <w:i/>
          <w:sz w:val="24"/>
          <w:szCs w:val="24"/>
        </w:rPr>
      </w:pPr>
      <w:r w:rsidRPr="00CD6554">
        <w:rPr>
          <w:b/>
          <w:i/>
          <w:sz w:val="24"/>
          <w:szCs w:val="24"/>
        </w:rPr>
        <w:t>По результатам тестирования кандидатам выставляется:</w:t>
      </w:r>
    </w:p>
    <w:p w:rsidR="00CD42AF" w:rsidRPr="00CD6554" w:rsidRDefault="00CD42AF" w:rsidP="00CD42AF">
      <w:pPr>
        <w:pStyle w:val="510"/>
        <w:spacing w:line="317" w:lineRule="exact"/>
        <w:ind w:left="720"/>
        <w:rPr>
          <w:i/>
          <w:sz w:val="24"/>
          <w:szCs w:val="24"/>
        </w:rPr>
      </w:pPr>
      <w:r w:rsidRPr="00CD6554">
        <w:rPr>
          <w:i/>
          <w:sz w:val="24"/>
          <w:szCs w:val="24"/>
        </w:rPr>
        <w:t>5 баллов, если даны правильные ответы на 100 - 95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4 балла, если даны правильные ответы на 94 - 89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3 балла, если даны правильные ответы на 88 - 83 процента вопросов;</w:t>
      </w:r>
    </w:p>
    <w:p w:rsidR="00CD42AF" w:rsidRPr="00CD6554" w:rsidRDefault="00CD42AF" w:rsidP="00CD42AF">
      <w:pPr>
        <w:pStyle w:val="510"/>
        <w:spacing w:line="317" w:lineRule="exact"/>
        <w:ind w:left="720"/>
        <w:rPr>
          <w:i/>
          <w:sz w:val="24"/>
          <w:szCs w:val="24"/>
        </w:rPr>
      </w:pPr>
      <w:r w:rsidRPr="00CD6554">
        <w:rPr>
          <w:i/>
          <w:sz w:val="24"/>
          <w:szCs w:val="24"/>
        </w:rPr>
        <w:t>2 балла, если даны правильные ответы на 82 - 77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1 балл, если даны правильные ответы на 76 — 70 процентов вопросов;</w:t>
      </w:r>
    </w:p>
    <w:p w:rsidR="00CD42AF" w:rsidRPr="00CD6554" w:rsidRDefault="00CD42AF" w:rsidP="00CD42AF">
      <w:pPr>
        <w:pStyle w:val="a7"/>
        <w:ind w:right="20"/>
        <w:rPr>
          <w:sz w:val="24"/>
          <w:szCs w:val="24"/>
        </w:rPr>
      </w:pPr>
      <w:r w:rsidRPr="00CD6554">
        <w:rPr>
          <w:sz w:val="24"/>
          <w:szCs w:val="24"/>
        </w:rPr>
        <w:t xml:space="preserve">Тестирование считается пройденным, если кандидат правильно </w:t>
      </w:r>
      <w:r w:rsidRPr="00CD6554">
        <w:rPr>
          <w:b/>
          <w:sz w:val="24"/>
          <w:szCs w:val="24"/>
        </w:rPr>
        <w:t xml:space="preserve">ответил на 70 и более процентов заданных вопросов. </w:t>
      </w:r>
      <w:r w:rsidRPr="00CD6554">
        <w:rPr>
          <w:sz w:val="24"/>
          <w:szCs w:val="24"/>
        </w:rPr>
        <w:t xml:space="preserve">(Кандидат, у которого количество неверных ответов составило более 30% признается не сдавшим 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Сведения о количестве набранных при проведении тестирования кандидатами баллов сотрудник кадровой службы представляет членам Конкурсной комиссии и включает в Решение по итогам конкурса</w:t>
      </w:r>
      <w:r w:rsidR="00F342FE">
        <w:rPr>
          <w:rFonts w:ascii="Times New Roman" w:hAnsi="Times New Roman" w:cs="Times New Roman"/>
          <w:sz w:val="24"/>
          <w:szCs w:val="24"/>
        </w:rPr>
        <w:t>.</w:t>
      </w:r>
    </w:p>
    <w:p w:rsidR="00CD42AF" w:rsidRPr="00CD6554" w:rsidRDefault="00CD42AF" w:rsidP="00CD42AF">
      <w:pPr>
        <w:pStyle w:val="ConsPlusNormal"/>
        <w:widowControl/>
        <w:ind w:firstLine="709"/>
        <w:jc w:val="both"/>
        <w:rPr>
          <w:rFonts w:ascii="Times New Roman" w:hAnsi="Times New Roman" w:cs="Times New Roman"/>
          <w:sz w:val="24"/>
          <w:szCs w:val="24"/>
        </w:rPr>
      </w:pPr>
    </w:p>
    <w:p w:rsidR="00CD42AF" w:rsidRPr="00CD6554" w:rsidRDefault="00CD42AF" w:rsidP="00CD42AF">
      <w:pPr>
        <w:ind w:firstLine="708"/>
        <w:jc w:val="both"/>
        <w:rPr>
          <w:b/>
        </w:rPr>
      </w:pPr>
      <w:r w:rsidRPr="00CD6554">
        <w:rPr>
          <w:b/>
        </w:rPr>
        <w:t>Индивидуальное собеседование</w:t>
      </w:r>
    </w:p>
    <w:p w:rsidR="00F342FE" w:rsidRDefault="00CD42AF" w:rsidP="00F342FE">
      <w:pPr>
        <w:pStyle w:val="a7"/>
        <w:shd w:val="clear" w:color="auto" w:fill="FFFFFF"/>
        <w:tabs>
          <w:tab w:val="left" w:pos="1352"/>
        </w:tabs>
        <w:spacing w:line="317" w:lineRule="exact"/>
        <w:rPr>
          <w:sz w:val="24"/>
          <w:szCs w:val="24"/>
        </w:rPr>
      </w:pPr>
      <w:r w:rsidRPr="00CD6554">
        <w:rPr>
          <w:sz w:val="24"/>
          <w:szCs w:val="24"/>
        </w:rPr>
        <w:t xml:space="preserve">           Индивидуальное собеседование проводится в форме свободной беседы с кандидатом для оценки профессиональных и деловых качеств и по теме его будущей профессиональной</w:t>
      </w:r>
      <w:r w:rsidR="00F342FE">
        <w:rPr>
          <w:sz w:val="24"/>
          <w:szCs w:val="24"/>
        </w:rPr>
        <w:t xml:space="preserve"> </w:t>
      </w:r>
      <w:r w:rsidRPr="00CD6554">
        <w:rPr>
          <w:sz w:val="24"/>
          <w:szCs w:val="24"/>
        </w:rPr>
        <w:t xml:space="preserve">служебной деятельности. </w:t>
      </w:r>
    </w:p>
    <w:p w:rsidR="00F342FE" w:rsidRPr="00CD6554" w:rsidRDefault="00F342FE" w:rsidP="00F342FE">
      <w:pPr>
        <w:pStyle w:val="a7"/>
        <w:shd w:val="clear" w:color="auto" w:fill="FFFFFF"/>
        <w:tabs>
          <w:tab w:val="left" w:pos="1352"/>
        </w:tabs>
        <w:spacing w:line="317" w:lineRule="exact"/>
        <w:jc w:val="both"/>
        <w:rPr>
          <w:sz w:val="24"/>
          <w:szCs w:val="24"/>
        </w:rPr>
      </w:pPr>
      <w:r w:rsidRPr="00103DB2">
        <w:rPr>
          <w:b/>
          <w:sz w:val="24"/>
          <w:szCs w:val="24"/>
          <w:u w:val="single"/>
        </w:rPr>
        <w:t>При проведении конкурса</w:t>
      </w:r>
      <w:r w:rsidRPr="00103DB2">
        <w:rPr>
          <w:sz w:val="24"/>
          <w:szCs w:val="24"/>
          <w:u w:val="single"/>
        </w:rPr>
        <w:t xml:space="preserve"> </w:t>
      </w:r>
      <w:r w:rsidRPr="003442C7">
        <w:rPr>
          <w:b/>
          <w:sz w:val="24"/>
          <w:szCs w:val="24"/>
        </w:rPr>
        <w:t xml:space="preserve">в ходе индивидуального собеседования </w:t>
      </w:r>
      <w:r w:rsidRPr="00CD6554">
        <w:rPr>
          <w:sz w:val="24"/>
          <w:szCs w:val="24"/>
        </w:rPr>
        <w:t xml:space="preserve">члены конкурсной комиссии задают кандидату вопросы. Оценка результатов индивидуального собеседования производится </w:t>
      </w:r>
      <w:r w:rsidRPr="00CD6554">
        <w:rPr>
          <w:b/>
          <w:sz w:val="24"/>
          <w:szCs w:val="24"/>
        </w:rPr>
        <w:t>по 10-балльной системе</w:t>
      </w:r>
      <w:r w:rsidRPr="00CD6554">
        <w:rPr>
          <w:sz w:val="24"/>
          <w:szCs w:val="24"/>
        </w:rPr>
        <w:t>. По итогам индивидуального собеседования каждый член конкурсной комиссии выставляет кандидату соответствующий балл</w:t>
      </w:r>
      <w:r>
        <w:rPr>
          <w:sz w:val="24"/>
          <w:szCs w:val="24"/>
        </w:rPr>
        <w:t xml:space="preserve"> и оформляет</w:t>
      </w:r>
      <w:r w:rsidRPr="00CD6554">
        <w:rPr>
          <w:b/>
          <w:sz w:val="24"/>
          <w:szCs w:val="24"/>
        </w:rPr>
        <w:t xml:space="preserve"> </w:t>
      </w:r>
      <w:r>
        <w:rPr>
          <w:b/>
          <w:sz w:val="24"/>
          <w:szCs w:val="24"/>
        </w:rPr>
        <w:t>К</w:t>
      </w:r>
      <w:r w:rsidRPr="00CD6554">
        <w:rPr>
          <w:b/>
          <w:sz w:val="24"/>
          <w:szCs w:val="24"/>
        </w:rPr>
        <w:t>онкурсный бюллетень</w:t>
      </w:r>
      <w:r w:rsidRPr="00CD6554">
        <w:rPr>
          <w:sz w:val="24"/>
          <w:szCs w:val="24"/>
        </w:rPr>
        <w:t>.</w:t>
      </w:r>
    </w:p>
    <w:p w:rsidR="00CD42AF" w:rsidRPr="00CD6554" w:rsidRDefault="00CD42AF" w:rsidP="00F342FE">
      <w:pPr>
        <w:pStyle w:val="a7"/>
        <w:shd w:val="clear" w:color="auto" w:fill="FFFFFF"/>
        <w:tabs>
          <w:tab w:val="left" w:pos="1352"/>
        </w:tabs>
        <w:spacing w:line="317" w:lineRule="exact"/>
        <w:jc w:val="both"/>
        <w:rPr>
          <w:sz w:val="24"/>
          <w:szCs w:val="24"/>
        </w:rPr>
      </w:pPr>
    </w:p>
    <w:p w:rsidR="00AF267C" w:rsidRPr="00075953" w:rsidRDefault="00AF267C" w:rsidP="00CD42AF">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w:t>
      </w:r>
      <w:r w:rsidR="00F342FE">
        <w:rPr>
          <w:rFonts w:ascii="Times New Roman" w:hAnsi="Times New Roman" w:cs="Times New Roman"/>
          <w:sz w:val="24"/>
          <w:szCs w:val="24"/>
        </w:rPr>
        <w:t xml:space="preserve"> индивидуального собеседования </w:t>
      </w:r>
      <w:r w:rsidRPr="0069437D">
        <w:rPr>
          <w:rFonts w:ascii="Times New Roman" w:hAnsi="Times New Roman" w:cs="Times New Roman"/>
          <w:sz w:val="24"/>
          <w:szCs w:val="24"/>
        </w:rPr>
        <w:t>и баллов, набранных кандидатом по итогам тестирования.</w:t>
      </w:r>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 xml:space="preserve">9. </w:t>
      </w:r>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BA0EC4" w:rsidRPr="00D423C6" w:rsidRDefault="006426CD" w:rsidP="00F90A0A">
      <w:pPr>
        <w:pStyle w:val="5"/>
        <w:rPr>
          <w:sz w:val="20"/>
          <w:szCs w:val="20"/>
        </w:rPr>
      </w:pPr>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BA0EC4">
        <w:rPr>
          <w:sz w:val="26"/>
          <w:szCs w:val="26"/>
        </w:rPr>
        <w:t xml:space="preserve">                                                       </w:t>
      </w:r>
      <w:r w:rsidR="00D91040">
        <w:rPr>
          <w:sz w:val="26"/>
          <w:szCs w:val="26"/>
        </w:rPr>
        <w:t xml:space="preserve">  </w:t>
      </w:r>
      <w:r w:rsidR="00BA0EC4" w:rsidRPr="00D423C6">
        <w:rPr>
          <w:sz w:val="20"/>
          <w:szCs w:val="20"/>
        </w:rPr>
        <w:t>Приложение № 1</w:t>
      </w:r>
    </w:p>
    <w:p w:rsidR="008D17D0" w:rsidRDefault="00F342FE" w:rsidP="00BA0EC4">
      <w:pPr>
        <w:pStyle w:val="5"/>
        <w:ind w:left="3540" w:firstLine="708"/>
        <w:rPr>
          <w:sz w:val="26"/>
          <w:szCs w:val="26"/>
        </w:rPr>
      </w:pPr>
      <w:r>
        <w:rPr>
          <w:sz w:val="26"/>
          <w:szCs w:val="26"/>
        </w:rPr>
        <w:t>Р</w:t>
      </w:r>
      <w:r w:rsidR="005421C0">
        <w:rPr>
          <w:sz w:val="26"/>
          <w:szCs w:val="26"/>
        </w:rPr>
        <w:t>уководител</w:t>
      </w:r>
      <w:r>
        <w:rPr>
          <w:sz w:val="26"/>
          <w:szCs w:val="26"/>
        </w:rPr>
        <w:t>ю</w:t>
      </w:r>
      <w:r w:rsidR="008D17D0">
        <w:rPr>
          <w:sz w:val="26"/>
          <w:szCs w:val="26"/>
        </w:rPr>
        <w:t xml:space="preserve"> УФНС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А.А. Насыйровой</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2E7CDE" w:rsidRDefault="002E7CDE" w:rsidP="00F37805">
      <w:pPr>
        <w:jc w:val="right"/>
      </w:pPr>
    </w:p>
    <w:p w:rsidR="002E7CDE" w:rsidRDefault="002E7CDE" w:rsidP="00F37805">
      <w:pPr>
        <w:jc w:val="right"/>
      </w:pPr>
    </w:p>
    <w:p w:rsidR="002025B9" w:rsidRPr="00D423C6" w:rsidRDefault="002025B9" w:rsidP="00F37805">
      <w:pPr>
        <w:jc w:val="right"/>
        <w:rPr>
          <w:b/>
          <w:bCs/>
          <w:sz w:val="18"/>
          <w:szCs w:val="18"/>
        </w:rPr>
      </w:pPr>
      <w:r w:rsidRPr="00D423C6">
        <w:rPr>
          <w:sz w:val="18"/>
          <w:szCs w:val="18"/>
        </w:rPr>
        <w:t>Приложение 2</w:t>
      </w:r>
    </w:p>
    <w:p w:rsidR="00966B49" w:rsidRPr="00D423C6" w:rsidRDefault="00966B49" w:rsidP="00F37805">
      <w:pPr>
        <w:rPr>
          <w:sz w:val="18"/>
          <w:szCs w:val="18"/>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(в т.ч.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lastRenderedPageBreak/>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D423C6" w:rsidRDefault="006426CD" w:rsidP="00D423C6">
      <w:pPr>
        <w:ind w:left="6840"/>
        <w:jc w:val="right"/>
        <w:rPr>
          <w:sz w:val="18"/>
          <w:szCs w:val="18"/>
        </w:rPr>
      </w:pPr>
      <w:r w:rsidRPr="00D423C6">
        <w:rPr>
          <w:sz w:val="18"/>
          <w:szCs w:val="18"/>
        </w:rPr>
        <w:lastRenderedPageBreak/>
        <w:t>Приложение № 3</w:t>
      </w:r>
    </w:p>
    <w:p w:rsidR="00D423C6" w:rsidRDefault="00D423C6" w:rsidP="00D423C6">
      <w:pPr>
        <w:ind w:left="6840"/>
        <w:jc w:val="right"/>
        <w:rPr>
          <w:sz w:val="18"/>
          <w:szCs w:val="18"/>
        </w:rPr>
      </w:pPr>
    </w:p>
    <w:p w:rsidR="006426CD" w:rsidRPr="001843F2" w:rsidRDefault="006426CD" w:rsidP="00D423C6">
      <w:pPr>
        <w:ind w:left="6521"/>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Утверждена Приказом Минздравсоцразвития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D423C6" w:rsidRDefault="00D423C6" w:rsidP="00D423C6">
      <w:pPr>
        <w:ind w:left="6840"/>
        <w:jc w:val="right"/>
        <w:rPr>
          <w:sz w:val="18"/>
          <w:szCs w:val="18"/>
        </w:rPr>
      </w:pPr>
      <w:r w:rsidRPr="00D423C6">
        <w:rPr>
          <w:sz w:val="18"/>
          <w:szCs w:val="18"/>
        </w:rPr>
        <w:lastRenderedPageBreak/>
        <w:t xml:space="preserve">Приложение № </w:t>
      </w:r>
      <w:r>
        <w:rPr>
          <w:sz w:val="18"/>
          <w:szCs w:val="18"/>
        </w:rPr>
        <w:t>4</w:t>
      </w:r>
    </w:p>
    <w:p w:rsidR="0048071B" w:rsidRDefault="0048071B" w:rsidP="001843F2">
      <w:pPr>
        <w:autoSpaceDE w:val="0"/>
        <w:autoSpaceDN w:val="0"/>
        <w:adjustRightInd w:val="0"/>
        <w:jc w:val="right"/>
        <w:outlineLvl w:val="0"/>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1" w:name="P77"/>
      <w:bookmarkEnd w:id="1"/>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2" w:name="P159"/>
      <w:bookmarkEnd w:id="2"/>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3" w:name="P161"/>
      <w:bookmarkEnd w:id="3"/>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Мототранспортные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4" w:name="P442"/>
      <w:bookmarkEnd w:id="4"/>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5" w:name="P493"/>
      <w:bookmarkEnd w:id="5"/>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6" w:name="P495"/>
      <w:bookmarkEnd w:id="6"/>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2E7CDE">
          <w:pgSz w:w="11905" w:h="16838"/>
          <w:pgMar w:top="568" w:right="565"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7" w:name="Par550"/>
      <w:bookmarkEnd w:id="7"/>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1"/>
      <w:bookmarkEnd w:id="8"/>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2"/>
      <w:bookmarkEnd w:id="9"/>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3"/>
      <w:bookmarkEnd w:id="10"/>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4"/>
      <w:bookmarkEnd w:id="11"/>
      <w:r w:rsidRPr="00151B05">
        <w:rPr>
          <w:rFonts w:cs="Calibri"/>
          <w:sz w:val="18"/>
          <w:szCs w:val="18"/>
        </w:rPr>
        <w:t xml:space="preserve">&lt;5&gt; Сведения о расходах представляются в случаях, установленных </w:t>
      </w:r>
      <w:hyperlink r:id="rId12"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5"/>
      <w:bookmarkEnd w:id="12"/>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6"/>
      <w:bookmarkEnd w:id="13"/>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7"/>
      <w:bookmarkEnd w:id="14"/>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3"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8"/>
      <w:bookmarkEnd w:id="15"/>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9"/>
      <w:bookmarkEnd w:id="16"/>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60"/>
      <w:bookmarkEnd w:id="17"/>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1"/>
      <w:bookmarkEnd w:id="18"/>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2"/>
      <w:bookmarkEnd w:id="19"/>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3"/>
      <w:bookmarkEnd w:id="20"/>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4"/>
      <w:bookmarkEnd w:id="21"/>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5"/>
      <w:bookmarkEnd w:id="22"/>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6"/>
      <w:bookmarkEnd w:id="23"/>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7"/>
      <w:bookmarkEnd w:id="24"/>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8"/>
      <w:bookmarkEnd w:id="25"/>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9"/>
      <w:bookmarkEnd w:id="26"/>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70"/>
      <w:bookmarkEnd w:id="27"/>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1"/>
      <w:bookmarkEnd w:id="28"/>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2"/>
      <w:bookmarkEnd w:id="29"/>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3"/>
      <w:bookmarkEnd w:id="30"/>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4"/>
      <w:bookmarkEnd w:id="31"/>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5"/>
      <w:bookmarkEnd w:id="32"/>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6"/>
      <w:bookmarkEnd w:id="33"/>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7"/>
      <w:bookmarkEnd w:id="34"/>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8"/>
      <w:bookmarkEnd w:id="35"/>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D423C6" w:rsidRDefault="00D423C6" w:rsidP="00D423C6">
      <w:pPr>
        <w:ind w:left="6840"/>
        <w:jc w:val="right"/>
        <w:rPr>
          <w:sz w:val="18"/>
          <w:szCs w:val="18"/>
        </w:rPr>
      </w:pPr>
    </w:p>
    <w:p w:rsidR="00D423C6" w:rsidRDefault="00D423C6" w:rsidP="00D423C6">
      <w:pPr>
        <w:ind w:left="6840"/>
        <w:jc w:val="right"/>
        <w:rPr>
          <w:sz w:val="18"/>
          <w:szCs w:val="18"/>
        </w:rPr>
      </w:pPr>
      <w:r w:rsidRPr="00D423C6">
        <w:rPr>
          <w:sz w:val="18"/>
          <w:szCs w:val="18"/>
        </w:rPr>
        <w:lastRenderedPageBreak/>
        <w:t xml:space="preserve">Приложение № </w:t>
      </w:r>
      <w:r>
        <w:rPr>
          <w:sz w:val="18"/>
          <w:szCs w:val="18"/>
        </w:rPr>
        <w:t>5</w:t>
      </w:r>
    </w:p>
    <w:p w:rsidR="00323045" w:rsidRPr="00323045" w:rsidRDefault="00323045" w:rsidP="00323045">
      <w:pPr>
        <w:spacing w:line="360" w:lineRule="atLeast"/>
        <w:jc w:val="center"/>
        <w:rPr>
          <w:sz w:val="28"/>
          <w:szCs w:val="28"/>
        </w:rPr>
      </w:pPr>
      <w:r w:rsidRPr="00323045">
        <w:rPr>
          <w:sz w:val="28"/>
          <w:szCs w:val="28"/>
        </w:rPr>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E91412" w:rsidRDefault="00E91412" w:rsidP="00323045">
      <w:pPr>
        <w:pStyle w:val="21"/>
        <w:spacing w:line="120" w:lineRule="exact"/>
        <w:jc w:val="both"/>
        <w:rPr>
          <w:sz w:val="28"/>
          <w:szCs w:val="28"/>
        </w:rPr>
      </w:pPr>
    </w:p>
    <w:p w:rsidR="00E91412" w:rsidRDefault="00E91412" w:rsidP="00323045">
      <w:pPr>
        <w:pStyle w:val="21"/>
        <w:spacing w:line="120" w:lineRule="exact"/>
        <w:jc w:val="both"/>
        <w:rPr>
          <w:sz w:val="28"/>
          <w:szCs w:val="28"/>
        </w:rPr>
      </w:pPr>
    </w:p>
    <w:p w:rsidR="00E91412" w:rsidRDefault="00E91412" w:rsidP="00323045">
      <w:pPr>
        <w:pStyle w:val="21"/>
        <w:spacing w:line="120" w:lineRule="exact"/>
        <w:jc w:val="both"/>
        <w:rPr>
          <w:sz w:val="28"/>
          <w:szCs w:val="28"/>
        </w:rPr>
      </w:pPr>
    </w:p>
    <w:p w:rsidR="00E91412" w:rsidRDefault="00E91412" w:rsidP="00323045">
      <w:pPr>
        <w:pStyle w:val="21"/>
        <w:spacing w:line="120" w:lineRule="exact"/>
        <w:jc w:val="both"/>
        <w:rPr>
          <w:sz w:val="28"/>
          <w:szCs w:val="28"/>
        </w:rPr>
      </w:pPr>
    </w:p>
    <w:p w:rsidR="00E91412" w:rsidRDefault="00E91412" w:rsidP="00323045">
      <w:pPr>
        <w:pStyle w:val="21"/>
        <w:spacing w:line="120" w:lineRule="exact"/>
        <w:jc w:val="both"/>
        <w:rPr>
          <w:sz w:val="28"/>
          <w:szCs w:val="28"/>
        </w:rPr>
      </w:pPr>
    </w:p>
    <w:p w:rsidR="00E91412" w:rsidRDefault="00E91412" w:rsidP="00323045">
      <w:pPr>
        <w:pStyle w:val="21"/>
        <w:spacing w:line="120" w:lineRule="exact"/>
        <w:jc w:val="both"/>
        <w:rPr>
          <w:sz w:val="28"/>
          <w:szCs w:val="28"/>
        </w:rPr>
      </w:pPr>
    </w:p>
    <w:p w:rsidR="00E91412" w:rsidRDefault="00E91412" w:rsidP="00323045">
      <w:pPr>
        <w:pStyle w:val="21"/>
        <w:spacing w:line="120" w:lineRule="exact"/>
        <w:jc w:val="both"/>
        <w:rPr>
          <w:sz w:val="28"/>
          <w:szCs w:val="28"/>
        </w:rPr>
      </w:pPr>
    </w:p>
    <w:p w:rsidR="00E91412" w:rsidRDefault="00E91412" w:rsidP="00323045">
      <w:pPr>
        <w:pStyle w:val="21"/>
        <w:spacing w:line="120" w:lineRule="exact"/>
        <w:jc w:val="both"/>
        <w:rPr>
          <w:sz w:val="28"/>
          <w:szCs w:val="28"/>
        </w:rPr>
      </w:pPr>
    </w:p>
    <w:p w:rsidR="00E91412" w:rsidRPr="002F4ABD" w:rsidRDefault="00E91412" w:rsidP="00E91412">
      <w:pPr>
        <w:pStyle w:val="ConsPlusNormal"/>
        <w:ind w:left="-567"/>
        <w:jc w:val="center"/>
        <w:rPr>
          <w:rFonts w:ascii="Times New Roman" w:hAnsi="Times New Roman" w:cs="Times New Roman"/>
          <w:b/>
          <w:sz w:val="26"/>
          <w:szCs w:val="26"/>
        </w:rPr>
      </w:pPr>
      <w:r w:rsidRPr="002F4ABD">
        <w:rPr>
          <w:rFonts w:ascii="Times New Roman" w:hAnsi="Times New Roman" w:cs="Times New Roman"/>
          <w:b/>
          <w:sz w:val="26"/>
          <w:szCs w:val="26"/>
        </w:rPr>
        <w:lastRenderedPageBreak/>
        <w:t xml:space="preserve">Должностной регламент </w:t>
      </w:r>
    </w:p>
    <w:p w:rsidR="00E91412" w:rsidRPr="002F4ABD" w:rsidRDefault="00E91412" w:rsidP="00E91412">
      <w:pPr>
        <w:pStyle w:val="ConsPlusNormal"/>
        <w:ind w:left="-567"/>
        <w:jc w:val="center"/>
        <w:rPr>
          <w:rFonts w:ascii="Times New Roman" w:hAnsi="Times New Roman" w:cs="Times New Roman"/>
          <w:b/>
          <w:sz w:val="26"/>
          <w:szCs w:val="26"/>
        </w:rPr>
      </w:pPr>
      <w:r w:rsidRPr="002F4ABD">
        <w:rPr>
          <w:rFonts w:ascii="Times New Roman" w:hAnsi="Times New Roman" w:cs="Times New Roman"/>
          <w:b/>
          <w:sz w:val="26"/>
          <w:szCs w:val="26"/>
        </w:rPr>
        <w:t xml:space="preserve">государственного налогового инспектора </w:t>
      </w:r>
    </w:p>
    <w:p w:rsidR="00E91412" w:rsidRPr="002F4ABD" w:rsidRDefault="00E91412" w:rsidP="00E91412">
      <w:pPr>
        <w:pStyle w:val="ConsPlusNormal"/>
        <w:ind w:left="-567"/>
        <w:jc w:val="center"/>
        <w:rPr>
          <w:rFonts w:ascii="Times New Roman" w:hAnsi="Times New Roman" w:cs="Times New Roman"/>
          <w:b/>
          <w:sz w:val="26"/>
          <w:szCs w:val="26"/>
        </w:rPr>
      </w:pPr>
      <w:r w:rsidRPr="002F4ABD">
        <w:rPr>
          <w:rFonts w:ascii="Times New Roman" w:hAnsi="Times New Roman" w:cs="Times New Roman"/>
          <w:b/>
          <w:sz w:val="26"/>
          <w:szCs w:val="26"/>
        </w:rPr>
        <w:t>отдела камерального контроля НДС</w:t>
      </w:r>
    </w:p>
    <w:p w:rsidR="00E91412" w:rsidRPr="002F4ABD" w:rsidRDefault="00E91412" w:rsidP="00E91412">
      <w:pPr>
        <w:pStyle w:val="ConsPlusNormal"/>
        <w:ind w:left="-567"/>
        <w:jc w:val="center"/>
        <w:rPr>
          <w:rFonts w:ascii="Times New Roman" w:hAnsi="Times New Roman" w:cs="Times New Roman"/>
          <w:b/>
          <w:sz w:val="26"/>
          <w:szCs w:val="26"/>
        </w:rPr>
      </w:pPr>
      <w:r w:rsidRPr="002F4ABD">
        <w:rPr>
          <w:rFonts w:ascii="Times New Roman" w:hAnsi="Times New Roman" w:cs="Times New Roman"/>
          <w:b/>
          <w:sz w:val="26"/>
          <w:szCs w:val="26"/>
        </w:rPr>
        <w:t>Управления Федеральной налоговой  службы</w:t>
      </w:r>
      <w:r w:rsidRPr="002F4ABD">
        <w:rPr>
          <w:rFonts w:ascii="Times New Roman" w:hAnsi="Times New Roman" w:cs="Times New Roman"/>
          <w:b/>
          <w:color w:val="FF0000"/>
          <w:sz w:val="26"/>
          <w:szCs w:val="26"/>
        </w:rPr>
        <w:t xml:space="preserve"> </w:t>
      </w:r>
      <w:r w:rsidRPr="002F4ABD">
        <w:rPr>
          <w:rFonts w:ascii="Times New Roman" w:hAnsi="Times New Roman" w:cs="Times New Roman"/>
          <w:b/>
          <w:sz w:val="26"/>
          <w:szCs w:val="26"/>
        </w:rPr>
        <w:t>по Сахалинской области</w:t>
      </w:r>
    </w:p>
    <w:p w:rsidR="00E91412" w:rsidRPr="00EB1A8F" w:rsidRDefault="00E91412" w:rsidP="00E91412">
      <w:pPr>
        <w:pStyle w:val="ConsPlusNormal"/>
        <w:ind w:left="-567"/>
        <w:jc w:val="center"/>
        <w:rPr>
          <w:rFonts w:ascii="Times New Roman" w:hAnsi="Times New Roman" w:cs="Times New Roman"/>
          <w:b/>
          <w:sz w:val="16"/>
          <w:szCs w:val="16"/>
        </w:rPr>
      </w:pPr>
    </w:p>
    <w:p w:rsidR="00E91412" w:rsidRPr="00EB1A8F" w:rsidRDefault="00E91412" w:rsidP="00E91412">
      <w:pPr>
        <w:pStyle w:val="ConsPlusNormal"/>
        <w:jc w:val="center"/>
        <w:rPr>
          <w:rFonts w:ascii="Times New Roman" w:hAnsi="Times New Roman" w:cs="Times New Roman"/>
          <w:i/>
          <w:szCs w:val="22"/>
        </w:rPr>
      </w:pPr>
      <w:r w:rsidRPr="00EB1A8F">
        <w:rPr>
          <w:rFonts w:ascii="Times New Roman" w:hAnsi="Times New Roman" w:cs="Times New Roman"/>
          <w:i/>
          <w:szCs w:val="22"/>
        </w:rPr>
        <w:t>Регистрационный номер (код) должности по</w:t>
      </w:r>
      <w:r>
        <w:rPr>
          <w:rFonts w:ascii="Times New Roman" w:hAnsi="Times New Roman" w:cs="Times New Roman"/>
          <w:i/>
          <w:szCs w:val="22"/>
        </w:rPr>
        <w:t xml:space="preserve"> Реестру </w:t>
      </w:r>
      <w:r w:rsidRPr="00EB1A8F">
        <w:rPr>
          <w:rFonts w:ascii="Times New Roman" w:hAnsi="Times New Roman" w:cs="Times New Roman"/>
          <w:i/>
          <w:szCs w:val="22"/>
        </w:rPr>
        <w:t>должностей федеральной государственной гражданской службы, утвержденному Указом Президента Российской Федерации от 31.12.2005</w:t>
      </w:r>
    </w:p>
    <w:p w:rsidR="00E91412" w:rsidRPr="00EB1A8F" w:rsidRDefault="00E91412" w:rsidP="00E91412">
      <w:pPr>
        <w:pStyle w:val="ConsPlusNormal"/>
        <w:jc w:val="center"/>
        <w:rPr>
          <w:rFonts w:ascii="Times New Roman" w:hAnsi="Times New Roman" w:cs="Times New Roman"/>
          <w:i/>
          <w:szCs w:val="22"/>
        </w:rPr>
      </w:pPr>
      <w:r w:rsidRPr="00EB1A8F">
        <w:rPr>
          <w:rFonts w:ascii="Times New Roman" w:hAnsi="Times New Roman" w:cs="Times New Roman"/>
          <w:i/>
          <w:szCs w:val="22"/>
        </w:rPr>
        <w:t xml:space="preserve">№ 1574 </w:t>
      </w:r>
      <w:r>
        <w:rPr>
          <w:rFonts w:ascii="Times New Roman" w:hAnsi="Times New Roman" w:cs="Times New Roman"/>
          <w:i/>
          <w:szCs w:val="22"/>
        </w:rPr>
        <w:t>«</w:t>
      </w:r>
      <w:r w:rsidRPr="00EB1A8F">
        <w:rPr>
          <w:rFonts w:ascii="Times New Roman" w:hAnsi="Times New Roman" w:cs="Times New Roman"/>
          <w:i/>
          <w:szCs w:val="22"/>
        </w:rPr>
        <w:t>О Реестре должностей федеральной гос</w:t>
      </w:r>
      <w:r>
        <w:rPr>
          <w:rFonts w:ascii="Times New Roman" w:hAnsi="Times New Roman" w:cs="Times New Roman"/>
          <w:i/>
          <w:szCs w:val="22"/>
        </w:rPr>
        <w:t>ударственной гражданской службы»</w:t>
      </w:r>
      <w:r w:rsidRPr="00EB1A8F">
        <w:rPr>
          <w:rFonts w:ascii="Times New Roman" w:hAnsi="Times New Roman" w:cs="Times New Roman"/>
          <w:i/>
          <w:szCs w:val="22"/>
        </w:rPr>
        <w:t xml:space="preserve">, - </w:t>
      </w:r>
      <w:r w:rsidRPr="008459A8">
        <w:rPr>
          <w:rFonts w:ascii="Times New Roman" w:hAnsi="Times New Roman" w:cs="Times New Roman"/>
          <w:i/>
          <w:szCs w:val="22"/>
        </w:rPr>
        <w:t>11-3-4-022</w:t>
      </w:r>
    </w:p>
    <w:p w:rsidR="00E91412" w:rsidRPr="00D135FE" w:rsidRDefault="00E91412" w:rsidP="00E91412">
      <w:pPr>
        <w:pStyle w:val="ConsPlusNormal"/>
        <w:ind w:left="-567"/>
        <w:jc w:val="both"/>
        <w:rPr>
          <w:rFonts w:ascii="Times New Roman" w:hAnsi="Times New Roman" w:cs="Times New Roman"/>
          <w:sz w:val="26"/>
          <w:szCs w:val="26"/>
        </w:rPr>
      </w:pPr>
    </w:p>
    <w:p w:rsidR="00E91412" w:rsidRPr="008D4AE2" w:rsidRDefault="00E91412" w:rsidP="00E91412">
      <w:pPr>
        <w:pStyle w:val="ConsPlusNormal"/>
        <w:jc w:val="center"/>
        <w:outlineLvl w:val="2"/>
        <w:rPr>
          <w:rFonts w:ascii="Times New Roman" w:hAnsi="Times New Roman" w:cs="Times New Roman"/>
          <w:b/>
          <w:sz w:val="24"/>
          <w:szCs w:val="24"/>
        </w:rPr>
      </w:pPr>
      <w:r w:rsidRPr="008D4AE2">
        <w:rPr>
          <w:rFonts w:ascii="Times New Roman" w:hAnsi="Times New Roman" w:cs="Times New Roman"/>
          <w:b/>
          <w:sz w:val="24"/>
          <w:szCs w:val="24"/>
        </w:rPr>
        <w:t>I. Общие положения</w:t>
      </w:r>
    </w:p>
    <w:p w:rsidR="00E91412" w:rsidRPr="008D4AE2" w:rsidRDefault="00E91412" w:rsidP="00E91412">
      <w:pPr>
        <w:pStyle w:val="ConsPlusNormal"/>
        <w:ind w:left="142"/>
        <w:jc w:val="both"/>
        <w:rPr>
          <w:rFonts w:ascii="Times New Roman" w:hAnsi="Times New Roman" w:cs="Times New Roman"/>
          <w:sz w:val="24"/>
          <w:szCs w:val="24"/>
        </w:rPr>
      </w:pP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1. Должность федеральной государственной гражданской службы (далее</w:t>
      </w:r>
      <w:r>
        <w:rPr>
          <w:rFonts w:ascii="Times New Roman" w:hAnsi="Times New Roman" w:cs="Times New Roman"/>
          <w:sz w:val="24"/>
          <w:szCs w:val="24"/>
        </w:rPr>
        <w:t xml:space="preserve"> </w:t>
      </w:r>
      <w:r>
        <w:t xml:space="preserve">– </w:t>
      </w:r>
      <w:r w:rsidRPr="008D4AE2">
        <w:rPr>
          <w:rFonts w:ascii="Times New Roman" w:hAnsi="Times New Roman" w:cs="Times New Roman"/>
          <w:sz w:val="24"/>
          <w:szCs w:val="24"/>
        </w:rPr>
        <w:t>гражданская служба) государственного налогового инспектора отдела камерального контроля НДС</w:t>
      </w:r>
      <w:r w:rsidRPr="008D4AE2">
        <w:rPr>
          <w:rFonts w:ascii="Times New Roman" w:hAnsi="Times New Roman" w:cs="Times New Roman"/>
          <w:color w:val="FF0000"/>
          <w:sz w:val="24"/>
          <w:szCs w:val="24"/>
        </w:rPr>
        <w:t xml:space="preserve"> </w:t>
      </w:r>
      <w:r w:rsidRPr="008D4AE2">
        <w:rPr>
          <w:rFonts w:ascii="Times New Roman" w:hAnsi="Times New Roman" w:cs="Times New Roman"/>
          <w:sz w:val="24"/>
          <w:szCs w:val="24"/>
        </w:rPr>
        <w:t xml:space="preserve">Управления ФНС России по Сахалинской области (далее </w:t>
      </w:r>
      <w:r>
        <w:t xml:space="preserve">– </w:t>
      </w:r>
      <w:r w:rsidRPr="008D4AE2">
        <w:rPr>
          <w:rFonts w:ascii="Times New Roman" w:hAnsi="Times New Roman" w:cs="Times New Roman"/>
          <w:sz w:val="24"/>
          <w:szCs w:val="24"/>
        </w:rPr>
        <w:t>государственный налоговый инспектор) относится к старшей группе должностей гражданской службы категории «специалисты».</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xml:space="preserve">2. Область профессиональной служебной деятельности государственного гражданского служащего: </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п. 23. Регулирование налоговой деятельности.</w:t>
      </w:r>
    </w:p>
    <w:p w:rsidR="00E91412" w:rsidRPr="008D4AE2" w:rsidRDefault="00E91412" w:rsidP="00E91412">
      <w:pPr>
        <w:pStyle w:val="ConsPlusNormal"/>
        <w:ind w:firstLine="709"/>
        <w:jc w:val="both"/>
        <w:rPr>
          <w:rFonts w:ascii="Times New Roman" w:hAnsi="Times New Roman" w:cs="Times New Roman"/>
          <w:i/>
          <w:color w:val="FF0000"/>
          <w:sz w:val="24"/>
          <w:szCs w:val="24"/>
        </w:rPr>
      </w:pPr>
      <w:r w:rsidRPr="008D4AE2">
        <w:rPr>
          <w:rFonts w:ascii="Times New Roman" w:hAnsi="Times New Roman" w:cs="Times New Roman"/>
          <w:sz w:val="24"/>
          <w:szCs w:val="24"/>
        </w:rPr>
        <w:t xml:space="preserve">Вид профессиональной служебной деятельности гражданского служащего: </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xml:space="preserve">п. 23.1. Регулирование в сфере налога на добавленную стоимость, </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п. 23.2. Регулирование в сфере налога на прибыль организаций</w:t>
      </w:r>
      <w:r>
        <w:rPr>
          <w:rFonts w:ascii="Times New Roman" w:hAnsi="Times New Roman" w:cs="Times New Roman"/>
          <w:sz w:val="24"/>
          <w:szCs w:val="24"/>
        </w:rPr>
        <w:t xml:space="preserve"> при выполнении соглашений о разделе продукции</w:t>
      </w:r>
      <w:r w:rsidRPr="008D4AE2">
        <w:rPr>
          <w:rFonts w:ascii="Times New Roman" w:hAnsi="Times New Roman" w:cs="Times New Roman"/>
          <w:sz w:val="24"/>
          <w:szCs w:val="24"/>
        </w:rPr>
        <w:t>.</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w:t>
      </w:r>
      <w:r>
        <w:rPr>
          <w:rFonts w:ascii="Times New Roman" w:hAnsi="Times New Roman" w:cs="Times New Roman"/>
          <w:sz w:val="24"/>
          <w:szCs w:val="24"/>
        </w:rPr>
        <w:t xml:space="preserve"> </w:t>
      </w:r>
      <w:r>
        <w:t>–</w:t>
      </w:r>
      <w:r w:rsidRPr="008D4AE2">
        <w:rPr>
          <w:rFonts w:ascii="Times New Roman" w:hAnsi="Times New Roman" w:cs="Times New Roman"/>
          <w:sz w:val="24"/>
          <w:szCs w:val="24"/>
        </w:rPr>
        <w:t xml:space="preserve"> Управление).</w:t>
      </w:r>
    </w:p>
    <w:p w:rsidR="00E91412" w:rsidRPr="00F86754" w:rsidRDefault="00E91412" w:rsidP="00E91412">
      <w:pPr>
        <w:pStyle w:val="ConsPlusNormal"/>
        <w:ind w:firstLine="851"/>
        <w:jc w:val="both"/>
        <w:rPr>
          <w:rFonts w:ascii="Times New Roman" w:hAnsi="Times New Roman" w:cs="Times New Roman"/>
          <w:sz w:val="24"/>
          <w:szCs w:val="24"/>
        </w:rPr>
      </w:pPr>
      <w:r w:rsidRPr="008D4AE2">
        <w:rPr>
          <w:rFonts w:ascii="Times New Roman" w:hAnsi="Times New Roman" w:cs="Times New Roman"/>
          <w:sz w:val="24"/>
          <w:szCs w:val="24"/>
        </w:rPr>
        <w:t>Государственный налоговый инспектор непосредственно подчиняется начальнику отдела,</w:t>
      </w:r>
      <w:r>
        <w:rPr>
          <w:rFonts w:ascii="Times New Roman" w:hAnsi="Times New Roman" w:cs="Times New Roman"/>
          <w:sz w:val="24"/>
          <w:szCs w:val="24"/>
        </w:rPr>
        <w:t xml:space="preserve">  </w:t>
      </w:r>
      <w:r w:rsidRPr="008D4AE2">
        <w:rPr>
          <w:rFonts w:ascii="Times New Roman" w:hAnsi="Times New Roman" w:cs="Times New Roman"/>
          <w:sz w:val="24"/>
          <w:szCs w:val="24"/>
        </w:rPr>
        <w:t>заместителю начальника отдела, главному государственному налоговому инспектору</w:t>
      </w:r>
      <w:r>
        <w:rPr>
          <w:rFonts w:ascii="Times New Roman" w:hAnsi="Times New Roman" w:cs="Times New Roman"/>
          <w:sz w:val="24"/>
          <w:szCs w:val="24"/>
        </w:rPr>
        <w:t xml:space="preserve"> отдела, а также </w:t>
      </w:r>
      <w:r w:rsidRPr="00F86754">
        <w:rPr>
          <w:rFonts w:ascii="Times New Roman" w:hAnsi="Times New Roman" w:cs="Times New Roman"/>
          <w:sz w:val="24"/>
          <w:szCs w:val="24"/>
        </w:rPr>
        <w:t>подчиняется руководителю Управления и заместителю руководителя Управления, координирующему деятельность данного отдела.</w:t>
      </w:r>
    </w:p>
    <w:p w:rsidR="00E91412" w:rsidRDefault="00E91412" w:rsidP="00E91412">
      <w:pPr>
        <w:pStyle w:val="ConsPlusNormal"/>
        <w:ind w:firstLine="851"/>
        <w:jc w:val="both"/>
        <w:rPr>
          <w:rFonts w:ascii="Times New Roman" w:hAnsi="Times New Roman" w:cs="Times New Roman"/>
          <w:sz w:val="24"/>
          <w:szCs w:val="24"/>
        </w:rPr>
      </w:pPr>
    </w:p>
    <w:p w:rsidR="00E91412" w:rsidRPr="008D4AE2" w:rsidRDefault="00E91412" w:rsidP="00E91412">
      <w:pPr>
        <w:pStyle w:val="ConsPlusNormal"/>
        <w:jc w:val="center"/>
        <w:outlineLvl w:val="2"/>
        <w:rPr>
          <w:rFonts w:ascii="Times New Roman" w:hAnsi="Times New Roman" w:cs="Times New Roman"/>
          <w:b/>
          <w:sz w:val="24"/>
          <w:szCs w:val="24"/>
        </w:rPr>
      </w:pPr>
      <w:r w:rsidRPr="008D4AE2">
        <w:rPr>
          <w:rFonts w:ascii="Times New Roman" w:hAnsi="Times New Roman" w:cs="Times New Roman"/>
          <w:b/>
          <w:sz w:val="24"/>
          <w:szCs w:val="24"/>
        </w:rPr>
        <w:t xml:space="preserve">II. Квалификационные требования </w:t>
      </w:r>
    </w:p>
    <w:p w:rsidR="00E91412" w:rsidRPr="008D4AE2" w:rsidRDefault="00E91412" w:rsidP="00E91412">
      <w:pPr>
        <w:pStyle w:val="ConsPlusNormal"/>
        <w:jc w:val="center"/>
        <w:outlineLvl w:val="2"/>
        <w:rPr>
          <w:rFonts w:ascii="Times New Roman" w:hAnsi="Times New Roman" w:cs="Times New Roman"/>
          <w:b/>
          <w:sz w:val="24"/>
          <w:szCs w:val="24"/>
        </w:rPr>
      </w:pPr>
      <w:r w:rsidRPr="008D4AE2">
        <w:rPr>
          <w:rFonts w:ascii="Times New Roman" w:hAnsi="Times New Roman" w:cs="Times New Roman"/>
          <w:b/>
          <w:sz w:val="24"/>
          <w:szCs w:val="24"/>
        </w:rPr>
        <w:t>для замещения должности гражданской службы</w:t>
      </w:r>
    </w:p>
    <w:p w:rsidR="00E91412" w:rsidRPr="008D4AE2" w:rsidRDefault="00E91412" w:rsidP="00E91412">
      <w:pPr>
        <w:pStyle w:val="ConsPlusNormal"/>
        <w:ind w:firstLine="709"/>
        <w:jc w:val="both"/>
        <w:rPr>
          <w:rFonts w:ascii="Times New Roman" w:hAnsi="Times New Roman" w:cs="Times New Roman"/>
          <w:sz w:val="24"/>
          <w:szCs w:val="24"/>
        </w:rPr>
      </w:pP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xml:space="preserve">3. Для замещения должности </w:t>
      </w:r>
      <w:r w:rsidRPr="00AD74F3">
        <w:rPr>
          <w:rFonts w:ascii="Times New Roman" w:hAnsi="Times New Roman" w:cs="Times New Roman"/>
          <w:sz w:val="24"/>
          <w:szCs w:val="24"/>
        </w:rPr>
        <w:t>государственный налоговый инспектор</w:t>
      </w:r>
      <w:r w:rsidRPr="008D4AE2">
        <w:rPr>
          <w:rFonts w:ascii="Times New Roman" w:hAnsi="Times New Roman" w:cs="Times New Roman"/>
          <w:sz w:val="24"/>
          <w:szCs w:val="24"/>
        </w:rPr>
        <w:t xml:space="preserve"> устанавливаются базовые и профессионально-функциональные квалификационные требования.</w:t>
      </w:r>
    </w:p>
    <w:p w:rsidR="00E91412" w:rsidRPr="008D4AE2" w:rsidRDefault="00E91412" w:rsidP="00E91412">
      <w:pPr>
        <w:pStyle w:val="ConsPlusNormal"/>
        <w:ind w:firstLine="709"/>
        <w:jc w:val="both"/>
        <w:rPr>
          <w:rFonts w:ascii="Times New Roman" w:hAnsi="Times New Roman" w:cs="Times New Roman"/>
          <w:b/>
          <w:sz w:val="24"/>
          <w:szCs w:val="24"/>
        </w:rPr>
      </w:pPr>
      <w:r w:rsidRPr="008D4AE2">
        <w:rPr>
          <w:rFonts w:ascii="Times New Roman" w:hAnsi="Times New Roman" w:cs="Times New Roman"/>
          <w:b/>
          <w:sz w:val="24"/>
          <w:szCs w:val="24"/>
        </w:rPr>
        <w:t>3.1. Базовые квалификационные требования:</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а) наличие высшего образования не ниже уровня бакалавриата;</w:t>
      </w:r>
    </w:p>
    <w:p w:rsidR="00E91412" w:rsidRPr="00C23332" w:rsidRDefault="00E91412" w:rsidP="00E91412">
      <w:pPr>
        <w:pStyle w:val="ConsPlusNormal"/>
        <w:ind w:firstLine="709"/>
        <w:jc w:val="both"/>
        <w:rPr>
          <w:rFonts w:ascii="Times New Roman" w:hAnsi="Times New Roman" w:cs="Times New Roman"/>
          <w:sz w:val="24"/>
          <w:szCs w:val="24"/>
        </w:rPr>
      </w:pPr>
      <w:r w:rsidRPr="00C23332">
        <w:rPr>
          <w:rFonts w:ascii="Times New Roman" w:hAnsi="Times New Roman" w:cs="Times New Roman"/>
          <w:sz w:val="24"/>
          <w:szCs w:val="24"/>
        </w:rPr>
        <w:t>б) без предъявления требования к стажу;</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в) наличие базовых знаний:</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государственного языка Российской Федерации (русского языка);</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основ Конституции Российской Федерации, Федерального закона от 27.05.2003  №58-ФЗ «О системе государственной службы Российской Федерации»; Федерального закона от 27.07.2004 № 79-ФЗ «О государственной гражданской службе Российской Федерации»; Федерального закона от 25.12.2008 № 273-ФЗ  «О противодействии коррупции»;</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е) соблюдать этику делового общения.</w:t>
      </w:r>
    </w:p>
    <w:p w:rsidR="00E91412" w:rsidRPr="008D4AE2" w:rsidRDefault="00E91412" w:rsidP="00E91412">
      <w:pPr>
        <w:pStyle w:val="ConsPlusNormal"/>
        <w:ind w:firstLine="709"/>
        <w:jc w:val="both"/>
        <w:rPr>
          <w:rFonts w:ascii="Times New Roman" w:hAnsi="Times New Roman" w:cs="Times New Roman"/>
          <w:b/>
          <w:sz w:val="24"/>
          <w:szCs w:val="24"/>
        </w:rPr>
      </w:pPr>
    </w:p>
    <w:p w:rsidR="00E91412" w:rsidRPr="008D4AE2" w:rsidRDefault="00E91412" w:rsidP="00E91412">
      <w:pPr>
        <w:pStyle w:val="ConsPlusNormal"/>
        <w:ind w:firstLine="709"/>
        <w:jc w:val="both"/>
        <w:rPr>
          <w:rFonts w:ascii="Times New Roman" w:hAnsi="Times New Roman" w:cs="Times New Roman"/>
          <w:b/>
          <w:sz w:val="24"/>
          <w:szCs w:val="24"/>
        </w:rPr>
      </w:pPr>
      <w:r w:rsidRPr="008D4AE2">
        <w:rPr>
          <w:rFonts w:ascii="Times New Roman" w:hAnsi="Times New Roman" w:cs="Times New Roman"/>
          <w:b/>
          <w:sz w:val="24"/>
          <w:szCs w:val="24"/>
        </w:rPr>
        <w:t>3.2. Профессиональные квалификационные требования</w:t>
      </w:r>
    </w:p>
    <w:p w:rsidR="00E91412" w:rsidRPr="008D4AE2" w:rsidRDefault="00E91412" w:rsidP="00E91412">
      <w:pPr>
        <w:pStyle w:val="ConsPlusNormal"/>
        <w:ind w:firstLine="709"/>
        <w:jc w:val="both"/>
        <w:rPr>
          <w:rFonts w:ascii="Times New Roman" w:hAnsi="Times New Roman" w:cs="Times New Roman"/>
          <w:b/>
          <w:sz w:val="24"/>
          <w:szCs w:val="24"/>
        </w:rPr>
      </w:pPr>
      <w:r w:rsidRPr="008D4AE2">
        <w:rPr>
          <w:rFonts w:ascii="Times New Roman" w:hAnsi="Times New Roman" w:cs="Times New Roman"/>
          <w:b/>
          <w:sz w:val="24"/>
          <w:szCs w:val="24"/>
        </w:rPr>
        <w:t>Профессионально-функциональные квалификационные требования:</w:t>
      </w:r>
    </w:p>
    <w:p w:rsidR="00E91412" w:rsidRPr="009E7A7A" w:rsidRDefault="00E91412" w:rsidP="00E91412">
      <w:pPr>
        <w:jc w:val="both"/>
      </w:pPr>
      <w:r>
        <w:rPr>
          <w:b/>
        </w:rPr>
        <w:lastRenderedPageBreak/>
        <w:tab/>
      </w:r>
      <w:r w:rsidRPr="00442441">
        <w:rPr>
          <w:b/>
        </w:rPr>
        <w:t>а)</w:t>
      </w:r>
      <w:r w:rsidRPr="00442441">
        <w:rPr>
          <w:b/>
          <w:lang w:val="en-US"/>
        </w:rPr>
        <w:t> </w:t>
      </w:r>
      <w:r w:rsidRPr="00442441">
        <w:rPr>
          <w:b/>
        </w:rPr>
        <w:t>наличие высшего образования</w:t>
      </w:r>
      <w:r w:rsidRPr="00442441">
        <w:t xml:space="preserve"> по специальности, направлению подготовки «</w:t>
      </w:r>
      <w:r w:rsidRPr="009E7A7A">
        <w:t xml:space="preserve">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E91412" w:rsidRPr="00442441" w:rsidRDefault="00E91412" w:rsidP="00E91412">
      <w:pPr>
        <w:ind w:firstLine="709"/>
        <w:jc w:val="both"/>
      </w:pPr>
      <w:r w:rsidRPr="00442441">
        <w:rPr>
          <w:u w:val="single"/>
        </w:rPr>
        <w:t xml:space="preserve"> </w:t>
      </w:r>
      <w:r w:rsidRPr="00442441">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E91412" w:rsidRPr="008D4AE2" w:rsidRDefault="00E91412" w:rsidP="00E91412">
      <w:pPr>
        <w:jc w:val="both"/>
        <w:rPr>
          <w:color w:val="FF0000"/>
        </w:rPr>
      </w:pPr>
      <w:r w:rsidRPr="009E7A7A">
        <w:rPr>
          <w:sz w:val="22"/>
          <w:szCs w:val="22"/>
        </w:rPr>
        <w:t xml:space="preserve"> </w:t>
      </w:r>
      <w:r>
        <w:rPr>
          <w:sz w:val="22"/>
          <w:szCs w:val="22"/>
        </w:rPr>
        <w:tab/>
      </w:r>
      <w:r w:rsidRPr="008D4AE2">
        <w:rPr>
          <w:b/>
        </w:rPr>
        <w:t xml:space="preserve">б) наличие профессиональных знаний в сфере законодательства Российской Федерации: </w:t>
      </w:r>
    </w:p>
    <w:p w:rsidR="00E91412" w:rsidRPr="008D4AE2" w:rsidRDefault="00E91412" w:rsidP="00E91412">
      <w:pPr>
        <w:pStyle w:val="ConsPlusNormal"/>
        <w:ind w:firstLine="709"/>
        <w:jc w:val="both"/>
        <w:rPr>
          <w:rFonts w:ascii="Times New Roman" w:hAnsi="Times New Roman" w:cs="Times New Roman"/>
          <w:color w:val="FF0000"/>
          <w:sz w:val="24"/>
          <w:szCs w:val="24"/>
        </w:rPr>
      </w:pPr>
      <w:r w:rsidRPr="008D4AE2">
        <w:rPr>
          <w:rFonts w:ascii="Times New Roman" w:hAnsi="Times New Roman" w:cs="Times New Roman"/>
          <w:sz w:val="24"/>
          <w:szCs w:val="24"/>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sidRPr="008D4AE2">
        <w:rPr>
          <w:rFonts w:ascii="Times New Roman" w:hAnsi="Times New Roman" w:cs="Times New Roman"/>
          <w:color w:val="FF0000"/>
          <w:sz w:val="24"/>
          <w:szCs w:val="24"/>
        </w:rPr>
        <w:t xml:space="preserve"> </w:t>
      </w:r>
    </w:p>
    <w:p w:rsidR="00E91412" w:rsidRPr="008D4AE2" w:rsidRDefault="00E91412" w:rsidP="00E91412">
      <w:pPr>
        <w:pStyle w:val="ConsPlusNormal"/>
        <w:ind w:firstLine="709"/>
        <w:jc w:val="both"/>
        <w:rPr>
          <w:rFonts w:ascii="Times New Roman" w:hAnsi="Times New Roman" w:cs="Times New Roman"/>
          <w:b/>
          <w:sz w:val="24"/>
          <w:szCs w:val="24"/>
        </w:rPr>
      </w:pPr>
      <w:r w:rsidRPr="008D4AE2">
        <w:rPr>
          <w:rFonts w:ascii="Times New Roman" w:hAnsi="Times New Roman" w:cs="Times New Roman"/>
          <w:b/>
          <w:sz w:val="24"/>
          <w:szCs w:val="24"/>
        </w:rPr>
        <w:t xml:space="preserve">в) наличие иных профессиональных знаний: </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91412" w:rsidRPr="008D4AE2" w:rsidRDefault="00E91412" w:rsidP="00E91412">
      <w:pPr>
        <w:pStyle w:val="ConsPlusNormal"/>
        <w:ind w:firstLine="709"/>
        <w:jc w:val="both"/>
        <w:rPr>
          <w:rFonts w:ascii="Times New Roman" w:hAnsi="Times New Roman" w:cs="Times New Roman"/>
          <w:b/>
          <w:sz w:val="24"/>
          <w:szCs w:val="24"/>
        </w:rPr>
      </w:pPr>
      <w:r w:rsidRPr="008D4AE2">
        <w:rPr>
          <w:rFonts w:ascii="Times New Roman" w:hAnsi="Times New Roman" w:cs="Times New Roman"/>
          <w:b/>
          <w:sz w:val="24"/>
          <w:szCs w:val="24"/>
        </w:rPr>
        <w:t xml:space="preserve">г) наличие профессиональных умений: </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E91412" w:rsidRPr="008D4AE2" w:rsidRDefault="00E91412" w:rsidP="00E91412">
      <w:pPr>
        <w:pStyle w:val="ConsPlusNormal"/>
        <w:ind w:firstLine="709"/>
        <w:jc w:val="both"/>
        <w:rPr>
          <w:rFonts w:ascii="Times New Roman" w:hAnsi="Times New Roman" w:cs="Times New Roman"/>
          <w:b/>
          <w:sz w:val="24"/>
          <w:szCs w:val="24"/>
        </w:rPr>
      </w:pPr>
      <w:r w:rsidRPr="008D4AE2">
        <w:rPr>
          <w:rFonts w:ascii="Times New Roman" w:hAnsi="Times New Roman" w:cs="Times New Roman"/>
          <w:b/>
          <w:sz w:val="24"/>
          <w:szCs w:val="24"/>
        </w:rPr>
        <w:t>3.3. Функциональные квалификационные требования</w:t>
      </w:r>
    </w:p>
    <w:p w:rsidR="00E91412" w:rsidRPr="008D4AE2" w:rsidRDefault="00E91412" w:rsidP="00E91412">
      <w:pPr>
        <w:pStyle w:val="ConsPlusNormal"/>
        <w:ind w:firstLine="709"/>
        <w:jc w:val="both"/>
        <w:rPr>
          <w:rFonts w:ascii="Times New Roman" w:hAnsi="Times New Roman" w:cs="Times New Roman"/>
          <w:b/>
          <w:sz w:val="24"/>
          <w:szCs w:val="24"/>
        </w:rPr>
      </w:pPr>
      <w:r w:rsidRPr="008D4AE2">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принципы, методы, технологии и механизмы осуществления контроля (надзора);</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виды, назначение и технологии организации проверочных процедур;</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институт предварительной проверки жалобы и иной информации, поступившей в контрольно-надзорный орган;</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процедура организации проверки: порядок, этапы, инструменты проведения;</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ограничения при проведении проверочных процедур;</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меры, принимаемые по результатам проверки;</w:t>
      </w:r>
    </w:p>
    <w:p w:rsidR="00E91412" w:rsidRPr="008D4AE2" w:rsidRDefault="00E91412" w:rsidP="00E91412">
      <w:pPr>
        <w:pStyle w:val="ConsPlusNormal"/>
        <w:ind w:firstLine="709"/>
        <w:jc w:val="both"/>
        <w:rPr>
          <w:rFonts w:ascii="Times New Roman" w:hAnsi="Times New Roman" w:cs="Times New Roman"/>
          <w:b/>
          <w:sz w:val="24"/>
          <w:szCs w:val="24"/>
        </w:rPr>
      </w:pPr>
      <w:r w:rsidRPr="008D4AE2">
        <w:rPr>
          <w:rFonts w:ascii="Times New Roman" w:hAnsi="Times New Roman"/>
          <w:sz w:val="24"/>
          <w:szCs w:val="24"/>
        </w:rPr>
        <w:t>- основания проведения и особенности внеплановых проверок.</w:t>
      </w:r>
    </w:p>
    <w:p w:rsidR="00E91412" w:rsidRPr="008D4AE2" w:rsidRDefault="00E91412" w:rsidP="00E91412">
      <w:pPr>
        <w:pStyle w:val="ConsPlusNormal"/>
        <w:ind w:firstLine="709"/>
        <w:jc w:val="both"/>
        <w:rPr>
          <w:rFonts w:ascii="Times New Roman" w:hAnsi="Times New Roman" w:cs="Times New Roman"/>
          <w:b/>
          <w:sz w:val="24"/>
          <w:szCs w:val="24"/>
        </w:rPr>
      </w:pPr>
      <w:r w:rsidRPr="008D4AE2">
        <w:rPr>
          <w:rFonts w:ascii="Times New Roman" w:hAnsi="Times New Roman" w:cs="Times New Roman"/>
          <w:b/>
          <w:sz w:val="24"/>
          <w:szCs w:val="24"/>
        </w:rPr>
        <w:t xml:space="preserve">б) наличие функциональных умений: </w:t>
      </w:r>
    </w:p>
    <w:p w:rsidR="00E91412" w:rsidRPr="008D4AE2" w:rsidRDefault="00E91412" w:rsidP="00E91412">
      <w:pPr>
        <w:pStyle w:val="ConsPlusNormal"/>
        <w:ind w:firstLine="709"/>
        <w:jc w:val="both"/>
        <w:rPr>
          <w:rFonts w:ascii="Times New Roman" w:hAnsi="Times New Roman"/>
          <w:sz w:val="24"/>
          <w:szCs w:val="24"/>
        </w:rPr>
      </w:pPr>
      <w:r w:rsidRPr="008D4AE2">
        <w:rPr>
          <w:rFonts w:ascii="Times New Roman" w:hAnsi="Times New Roman"/>
          <w:sz w:val="24"/>
          <w:szCs w:val="24"/>
        </w:rPr>
        <w:t>- проведение камеральных проверок;</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sz w:val="24"/>
          <w:szCs w:val="24"/>
        </w:rPr>
        <w:t>- осуществление контроля исполнения предписаний, решений и других распорядительных документов.</w:t>
      </w:r>
    </w:p>
    <w:p w:rsidR="00E91412" w:rsidRPr="008D4AE2" w:rsidRDefault="00E91412" w:rsidP="00E91412">
      <w:pPr>
        <w:pStyle w:val="ConsPlusNormal"/>
        <w:ind w:firstLine="709"/>
        <w:jc w:val="both"/>
        <w:rPr>
          <w:rFonts w:ascii="Times New Roman" w:hAnsi="Times New Roman" w:cs="Times New Roman"/>
          <w:sz w:val="24"/>
          <w:szCs w:val="24"/>
        </w:rPr>
      </w:pPr>
    </w:p>
    <w:p w:rsidR="00E91412" w:rsidRPr="008D4AE2" w:rsidRDefault="00E91412" w:rsidP="00E91412">
      <w:pPr>
        <w:pStyle w:val="ConsPlusNormal"/>
        <w:jc w:val="center"/>
        <w:outlineLvl w:val="2"/>
        <w:rPr>
          <w:rFonts w:ascii="Times New Roman" w:hAnsi="Times New Roman" w:cs="Times New Roman"/>
          <w:b/>
          <w:sz w:val="24"/>
          <w:szCs w:val="24"/>
        </w:rPr>
      </w:pPr>
      <w:r w:rsidRPr="008D4AE2">
        <w:rPr>
          <w:rFonts w:ascii="Times New Roman" w:hAnsi="Times New Roman" w:cs="Times New Roman"/>
          <w:b/>
          <w:sz w:val="24"/>
          <w:szCs w:val="24"/>
        </w:rPr>
        <w:t>III. Должностные обязанности, права и ответственность</w:t>
      </w:r>
    </w:p>
    <w:p w:rsidR="00E91412" w:rsidRPr="008D4AE2" w:rsidRDefault="00E91412" w:rsidP="00E91412">
      <w:pPr>
        <w:pStyle w:val="ConsPlusNormal"/>
        <w:ind w:firstLine="709"/>
        <w:jc w:val="both"/>
        <w:rPr>
          <w:rFonts w:ascii="Times New Roman" w:hAnsi="Times New Roman" w:cs="Times New Roman"/>
          <w:b/>
          <w:sz w:val="24"/>
          <w:szCs w:val="24"/>
        </w:rPr>
      </w:pP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lastRenderedPageBreak/>
        <w:t>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№79-ФЗ «О государственной гражданской службе Российской Федерации».</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xml:space="preserve">5. Государственный налоговый инспектор осуществляет </w:t>
      </w:r>
      <w:r w:rsidRPr="008D4AE2">
        <w:rPr>
          <w:rFonts w:ascii="Times New Roman" w:hAnsi="Times New Roman" w:cs="Times New Roman"/>
          <w:b/>
          <w:sz w:val="24"/>
          <w:szCs w:val="24"/>
        </w:rPr>
        <w:t>иные права и исполняет обязанности,</w:t>
      </w:r>
      <w:r w:rsidRPr="008D4AE2">
        <w:rPr>
          <w:rFonts w:ascii="Times New Roman" w:hAnsi="Times New Roman" w:cs="Times New Roman"/>
          <w:sz w:val="24"/>
          <w:szCs w:val="24"/>
        </w:rPr>
        <w:t xml:space="preserve">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Положением об Управлении ФНС России по Сахалинской области, утвержденным руководителем ФНС России,  Положением об отделе камерального контроля</w:t>
      </w:r>
      <w:r>
        <w:rPr>
          <w:rFonts w:ascii="Times New Roman" w:hAnsi="Times New Roman" w:cs="Times New Roman"/>
          <w:sz w:val="24"/>
          <w:szCs w:val="24"/>
        </w:rPr>
        <w:t xml:space="preserve"> НДС (далее – Положение об отделе)</w:t>
      </w:r>
      <w:r w:rsidRPr="008D4AE2">
        <w:rPr>
          <w:rFonts w:ascii="Times New Roman" w:hAnsi="Times New Roman" w:cs="Times New Roman"/>
          <w:sz w:val="24"/>
          <w:szCs w:val="24"/>
        </w:rPr>
        <w:t>, приказами (распоряжениями) ФНС России, приказами Управления, поручениями руководства Управления.</w:t>
      </w:r>
    </w:p>
    <w:p w:rsidR="00E91412" w:rsidRPr="008D4AE2" w:rsidRDefault="00E91412" w:rsidP="00E91412">
      <w:pPr>
        <w:ind w:firstLine="709"/>
        <w:jc w:val="both"/>
      </w:pPr>
      <w:r w:rsidRPr="008D4AE2">
        <w:rPr>
          <w:b/>
        </w:rPr>
        <w:t>Государственный налоговый инспектор</w:t>
      </w:r>
      <w:r w:rsidRPr="008D4AE2">
        <w:t xml:space="preserve"> </w:t>
      </w:r>
      <w:r w:rsidRPr="008D4AE2">
        <w:rPr>
          <w:b/>
          <w:bCs/>
        </w:rPr>
        <w:t>обязан</w:t>
      </w:r>
      <w:r w:rsidRPr="008D4AE2">
        <w:t>:</w:t>
      </w:r>
    </w:p>
    <w:p w:rsidR="00E91412" w:rsidRPr="008D4AE2" w:rsidRDefault="00E91412" w:rsidP="00E91412">
      <w:pPr>
        <w:ind w:firstLine="709"/>
        <w:jc w:val="both"/>
      </w:pPr>
      <w:r w:rsidRPr="008D4AE2">
        <w:t>5.1. 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E91412" w:rsidRPr="008D4AE2" w:rsidRDefault="00E91412" w:rsidP="00E91412">
      <w:pPr>
        <w:autoSpaceDE w:val="0"/>
        <w:autoSpaceDN w:val="0"/>
        <w:ind w:firstLine="709"/>
        <w:jc w:val="both"/>
      </w:pPr>
      <w:r w:rsidRPr="008D4AE2">
        <w:t>5.1.1. Строго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E91412" w:rsidRPr="008D4AE2" w:rsidRDefault="00E91412" w:rsidP="00E91412">
      <w:pPr>
        <w:tabs>
          <w:tab w:val="num" w:pos="-567"/>
        </w:tabs>
        <w:autoSpaceDE w:val="0"/>
        <w:autoSpaceDN w:val="0"/>
        <w:ind w:firstLine="709"/>
        <w:jc w:val="both"/>
      </w:pPr>
      <w:r w:rsidRPr="008D4AE2">
        <w:t>5.1.2. Соблюдать ограничения и запреты, предусмотренные статьями 16, 17 Федерального закона от 27.04.2004 № 79-ФЗ «О государственной гражданской службе Российской Федерации».</w:t>
      </w:r>
    </w:p>
    <w:p w:rsidR="00E91412" w:rsidRPr="008D4AE2" w:rsidRDefault="00E91412" w:rsidP="00E91412">
      <w:pPr>
        <w:autoSpaceDE w:val="0"/>
        <w:autoSpaceDN w:val="0"/>
        <w:ind w:firstLine="709"/>
        <w:jc w:val="both"/>
      </w:pPr>
      <w:r w:rsidRPr="008D4AE2">
        <w:t>5.1.3. Выполнять обязанности и ограничения, предусмотренные статьями 9, 12, 12.3, 12.5 Федерального закона от 25.12.2008 № 273-ФЗ «О противодействии коррупции».</w:t>
      </w:r>
    </w:p>
    <w:p w:rsidR="00E91412" w:rsidRPr="008D4AE2" w:rsidRDefault="00E91412" w:rsidP="00E91412">
      <w:pPr>
        <w:ind w:firstLine="709"/>
        <w:jc w:val="both"/>
      </w:pPr>
      <w:r w:rsidRPr="008D4AE2">
        <w:t xml:space="preserve">5.1.4. Действовать в строгом соответствии с Налоговым кодексом Российской Федерации (далее – Кодекс) и иными федеральными законами. </w:t>
      </w:r>
    </w:p>
    <w:p w:rsidR="00E91412" w:rsidRPr="008D4AE2" w:rsidRDefault="00E91412" w:rsidP="00E91412">
      <w:pPr>
        <w:ind w:firstLine="709"/>
        <w:jc w:val="both"/>
      </w:pPr>
      <w:r w:rsidRPr="008D4AE2">
        <w:t>5.1.5. Качественно и в срок проводить камеральные налоговые проверки  правильности исчисления и своевременности  уплаты установленных  налоговых платежей в бюджет по НДС, косвенным налогам, по налогу на прибыль организаций</w:t>
      </w:r>
      <w:r>
        <w:t xml:space="preserve">, платежей за пользование недрами (роялти) </w:t>
      </w:r>
      <w:r w:rsidRPr="008D4AE2">
        <w:t>при выполнении СРП «Сахалин-1», СРП «Сахалин-2», проводить полный анализ основных финансовых показателей деятельности налогоплательщиков (сопоставление и анализ динамики показателей бухгалтерской и налоговой отчетности), проводить полный анализ представляемых налогоплательщиками документов на предмет применения форм и способов схем уклонения от налогообложения, использовать, имеющуюся в налоговых органах информацию и ресурсы из внутренних и внешних источников.</w:t>
      </w:r>
    </w:p>
    <w:p w:rsidR="00E91412" w:rsidRPr="000B3775" w:rsidRDefault="00E91412" w:rsidP="00E91412">
      <w:pPr>
        <w:ind w:firstLine="709"/>
        <w:jc w:val="both"/>
      </w:pPr>
      <w:r w:rsidRPr="008D4AE2">
        <w:t>5.1.6</w:t>
      </w:r>
      <w:r w:rsidRPr="000B3775">
        <w:t>. Качественно и в срок оформлять результаты проведенных камеральных налоговых проверок по НДС, косвенным налогам, по налогу на прибыль организаций, платежей за пользование недрами (роялти) при выполнении СРП «Сахалин-1», СРП «Сахалин-2».</w:t>
      </w:r>
    </w:p>
    <w:p w:rsidR="00E91412" w:rsidRPr="008D4AE2" w:rsidRDefault="00E91412" w:rsidP="00E91412">
      <w:pPr>
        <w:ind w:firstLine="709"/>
        <w:jc w:val="both"/>
      </w:pPr>
      <w:r w:rsidRPr="008D4AE2">
        <w:t>5.1.7. Строго соблюдать и выполнять все возложенные на отдел задачи и функции.</w:t>
      </w:r>
    </w:p>
    <w:p w:rsidR="00E91412" w:rsidRPr="008D4AE2" w:rsidRDefault="00E91412" w:rsidP="00E91412">
      <w:pPr>
        <w:ind w:firstLine="709"/>
        <w:jc w:val="both"/>
      </w:pPr>
      <w:r w:rsidRPr="008D4AE2">
        <w:t>5.1.8. Осуществлять применение административных и налоговых санкций, предусмотренных законодательством Российской Федерации.</w:t>
      </w:r>
    </w:p>
    <w:p w:rsidR="00E91412" w:rsidRPr="008D4AE2" w:rsidRDefault="00E91412" w:rsidP="00E91412">
      <w:pPr>
        <w:ind w:firstLine="709"/>
        <w:jc w:val="both"/>
      </w:pPr>
      <w:r w:rsidRPr="008D4AE2">
        <w:t>5.1.9. Осуществлять подготовку материалов для привлечения должностных лиц к административной ответственности за нарушение</w:t>
      </w:r>
      <w:r>
        <w:t xml:space="preserve"> </w:t>
      </w:r>
      <w:r w:rsidRPr="008D4AE2">
        <w:t>законодательства</w:t>
      </w:r>
      <w:r>
        <w:t xml:space="preserve"> о налогах и сборах</w:t>
      </w:r>
      <w:r w:rsidRPr="008D4AE2">
        <w:t>.</w:t>
      </w:r>
    </w:p>
    <w:p w:rsidR="00E91412" w:rsidRPr="008D4AE2" w:rsidRDefault="00E91412" w:rsidP="00E91412">
      <w:pPr>
        <w:ind w:firstLine="709"/>
        <w:jc w:val="both"/>
      </w:pPr>
      <w:r w:rsidRPr="008D4AE2">
        <w:t>5.1.10. Осуществлять взаимодействие с финансовыми, правоохранительными, судебными, таможенными, контролирующими и иными органами исполнительной власти Сахалинской области, учреждениями и организациями, а также с территориальными налоговыми органами субъектов Российской Федерации.</w:t>
      </w:r>
    </w:p>
    <w:p w:rsidR="00E91412" w:rsidRPr="008D4AE2" w:rsidRDefault="00E91412" w:rsidP="00E91412">
      <w:pPr>
        <w:ind w:firstLine="709"/>
        <w:jc w:val="both"/>
      </w:pPr>
      <w:r w:rsidRPr="008D4AE2">
        <w:t>5.1.11. Оформлять и передавать материалы камеральных налоговых проверок в правоохранительные органы, в арбитражный суд в установленные сроки.</w:t>
      </w:r>
    </w:p>
    <w:p w:rsidR="00E91412" w:rsidRPr="008D4AE2" w:rsidRDefault="00E91412" w:rsidP="00E91412">
      <w:pPr>
        <w:ind w:firstLine="709"/>
        <w:jc w:val="both"/>
      </w:pPr>
      <w:r w:rsidRPr="008D4AE2">
        <w:lastRenderedPageBreak/>
        <w:t>5.1.12. Принимать участие в работе совещаний, проводимых отделом, вносить предложения по вопросам, относящимся к компетенции отдела.</w:t>
      </w:r>
    </w:p>
    <w:p w:rsidR="00E91412" w:rsidRPr="008D4AE2" w:rsidRDefault="00E91412" w:rsidP="00E91412">
      <w:pPr>
        <w:ind w:firstLine="709"/>
        <w:jc w:val="both"/>
      </w:pPr>
      <w:r w:rsidRPr="008D4AE2">
        <w:t>5.1.13. Осуществлять подготовку заключений по поступившим жалобам налогоплательщиков на акты ненормативного характера, действия или бездействие должностных лиц.</w:t>
      </w:r>
    </w:p>
    <w:p w:rsidR="00E91412" w:rsidRPr="008D4AE2" w:rsidRDefault="00E91412" w:rsidP="00E91412">
      <w:pPr>
        <w:ind w:firstLine="709"/>
        <w:jc w:val="both"/>
      </w:pPr>
      <w:r w:rsidRPr="008D4AE2">
        <w:t>5.1.14. Осуществлять подготовку обзорных писем, консультаций, ответо</w:t>
      </w:r>
      <w:r>
        <w:t xml:space="preserve">в на запросы налогоплательщиков, </w:t>
      </w:r>
      <w:r w:rsidRPr="008D4AE2">
        <w:t>приказов по вопросам, возложенным на отдел.</w:t>
      </w:r>
    </w:p>
    <w:p w:rsidR="00E91412" w:rsidRPr="008D4AE2" w:rsidRDefault="00E91412" w:rsidP="00E91412">
      <w:pPr>
        <w:ind w:firstLine="709"/>
        <w:jc w:val="both"/>
      </w:pPr>
      <w:r w:rsidRPr="008D4AE2">
        <w:t>5.1.15. Осуществлять подготовку необходимой информации в Федеральную налоговую службу Российской Федерации.</w:t>
      </w:r>
    </w:p>
    <w:p w:rsidR="00E91412" w:rsidRPr="008D4AE2" w:rsidRDefault="00E91412" w:rsidP="00E91412">
      <w:pPr>
        <w:ind w:firstLine="709"/>
        <w:jc w:val="both"/>
      </w:pPr>
      <w:r w:rsidRPr="008D4AE2">
        <w:t>5.1.16. Рассматривать обращения, заявления, жалобы граждан, организаций по вопросам, относящимся к компетенции отдела.</w:t>
      </w:r>
    </w:p>
    <w:p w:rsidR="00E91412" w:rsidRPr="008D4AE2" w:rsidRDefault="00E91412" w:rsidP="00E91412">
      <w:pPr>
        <w:ind w:firstLine="709"/>
        <w:jc w:val="both"/>
      </w:pPr>
      <w:r w:rsidRPr="008D4AE2">
        <w:t>5.1.17. Участвовать в комиссиях по подтверждению возмещения НДС.</w:t>
      </w:r>
    </w:p>
    <w:p w:rsidR="00E91412" w:rsidRPr="008D4AE2" w:rsidRDefault="00E91412" w:rsidP="00E91412">
      <w:pPr>
        <w:ind w:firstLine="709"/>
        <w:jc w:val="both"/>
      </w:pPr>
      <w:r w:rsidRPr="008D4AE2">
        <w:t>5.1.18. Принимать участие в рабочих встречах с налогоплательщиками по вопросам полноты отражения налоговой базы.</w:t>
      </w:r>
    </w:p>
    <w:p w:rsidR="00E91412" w:rsidRPr="008D4AE2" w:rsidRDefault="00E91412" w:rsidP="00E91412">
      <w:pPr>
        <w:ind w:firstLine="709"/>
        <w:jc w:val="both"/>
      </w:pPr>
      <w:r w:rsidRPr="008D4AE2">
        <w:t>5.1.19. Принимать участие при необходимости в судебных разбирательствах.</w:t>
      </w:r>
    </w:p>
    <w:p w:rsidR="00E91412" w:rsidRPr="008D4AE2" w:rsidRDefault="00E91412" w:rsidP="00E91412">
      <w:pPr>
        <w:ind w:firstLine="709"/>
        <w:jc w:val="both"/>
      </w:pPr>
      <w:r w:rsidRPr="008D4AE2">
        <w:t>5.1.20. Принимать участие в рассмотрении возражений (разногласий) налогоплательщиков (налоговых агентов, плательщиков сборов) на акты Управления и по рассмотрению налоговых споров во внесудебном порядке.</w:t>
      </w:r>
    </w:p>
    <w:p w:rsidR="00E91412" w:rsidRPr="008D4AE2" w:rsidRDefault="00E91412" w:rsidP="00E91412">
      <w:pPr>
        <w:ind w:firstLine="709"/>
        <w:jc w:val="both"/>
      </w:pPr>
      <w:r w:rsidRPr="008D4AE2">
        <w:t>5.1.21. Осуществлять тестирование, опытную эксплуатацию и внедрение программных продуктов по предмету деятельности отдела.</w:t>
      </w:r>
    </w:p>
    <w:p w:rsidR="00E91412" w:rsidRPr="008D4AE2" w:rsidRDefault="00E91412" w:rsidP="00E91412">
      <w:pPr>
        <w:ind w:firstLine="709"/>
        <w:jc w:val="both"/>
      </w:pPr>
      <w:r w:rsidRPr="008D4AE2">
        <w:t>5.1.22.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функциональные обязанности по данной должности.</w:t>
      </w:r>
    </w:p>
    <w:p w:rsidR="00E91412" w:rsidRPr="008D4AE2" w:rsidRDefault="00E91412" w:rsidP="00E91412">
      <w:pPr>
        <w:ind w:firstLine="709"/>
        <w:jc w:val="both"/>
      </w:pPr>
      <w:r w:rsidRPr="008D4AE2">
        <w:t>5.1.23. Обеспечивать строгое соблюдение прав и интересов налогоплательщиков.</w:t>
      </w:r>
    </w:p>
    <w:p w:rsidR="00E91412" w:rsidRPr="008D4AE2" w:rsidRDefault="00E91412" w:rsidP="00E91412">
      <w:pPr>
        <w:ind w:firstLine="709"/>
        <w:jc w:val="both"/>
      </w:pPr>
      <w:r w:rsidRPr="008D4AE2">
        <w:t>5.1.24. Принимать участие в формировании установленной отчетности по предмету деятельности отдела.</w:t>
      </w:r>
    </w:p>
    <w:p w:rsidR="00E91412" w:rsidRPr="008D4AE2" w:rsidRDefault="00E91412" w:rsidP="00E91412">
      <w:pPr>
        <w:ind w:firstLine="709"/>
        <w:jc w:val="both"/>
      </w:pPr>
      <w:r w:rsidRPr="008D4AE2">
        <w:t>5.1.25. Ведение информационных ресурсов по предмету деятельности отдела.</w:t>
      </w:r>
    </w:p>
    <w:p w:rsidR="00E91412" w:rsidRPr="008D4AE2" w:rsidRDefault="00E91412" w:rsidP="00E91412">
      <w:pPr>
        <w:ind w:firstLine="709"/>
        <w:jc w:val="both"/>
      </w:pPr>
      <w:r w:rsidRPr="008D4AE2">
        <w:t>5.1.26. Соблюдать конфиденциальность, хранить государственную и иную охраняемую  законом тайну, а также не разглашать ставшие ему известными в связи с исполнением должностных обязанностей сведений, касающиеся деятельности организаций и физических лиц.</w:t>
      </w:r>
    </w:p>
    <w:p w:rsidR="00E91412" w:rsidRPr="008D4AE2" w:rsidRDefault="00E91412" w:rsidP="00E91412">
      <w:pPr>
        <w:ind w:firstLine="709"/>
        <w:jc w:val="both"/>
      </w:pPr>
      <w:r w:rsidRPr="008D4AE2">
        <w:t>5.1.27. Обеспечивать сохранность документов, связанных с деятельностью отдела и истребованных у налогоплательщиков при проведение налоговых проверок.</w:t>
      </w:r>
    </w:p>
    <w:p w:rsidR="00E91412" w:rsidRPr="008D4AE2" w:rsidRDefault="00E91412" w:rsidP="00E91412">
      <w:pPr>
        <w:ind w:firstLine="709"/>
        <w:jc w:val="both"/>
      </w:pPr>
      <w:r w:rsidRPr="008D4AE2">
        <w:t>5.1.28. Качественно и своевременно осуществлять мероприятия налогового контроля в ходе проведения камеральных проверок.</w:t>
      </w:r>
    </w:p>
    <w:p w:rsidR="00E91412" w:rsidRPr="008D4AE2" w:rsidRDefault="00E91412" w:rsidP="00E91412">
      <w:pPr>
        <w:ind w:firstLine="709"/>
        <w:jc w:val="both"/>
      </w:pPr>
      <w:r w:rsidRPr="008D4AE2">
        <w:t>5.1.29. Соблюдать порядок оформления и рассмотрения дел по результатам камеральной налоговой проверки, предусмотренный статьей 100 Кодекса и порядок вынесения решения по результатам рассмотрения материалов налоговой проверки, предусмотренный статьей 101 Кодекса.</w:t>
      </w:r>
    </w:p>
    <w:p w:rsidR="00E91412" w:rsidRPr="008D4AE2" w:rsidRDefault="00E91412" w:rsidP="00E91412">
      <w:pPr>
        <w:ind w:firstLine="709"/>
        <w:jc w:val="both"/>
      </w:pPr>
      <w:r w:rsidRPr="008D4AE2">
        <w:t>5.1.30. Соблюдать порядок производства по делам о налоговых правонарушениях и порядок рассмотрения дел о выявленных в ходе иных мероприятий налогового контроля налоговых правонарушениях (за исключением налоговых правонарушений, дела о выявлении которых рассматриваются в порядке, установленном статьей 101 Кодекса), предусмотренных статьей 101.4 Кодекса.</w:t>
      </w:r>
    </w:p>
    <w:p w:rsidR="00E91412" w:rsidRPr="008D4AE2" w:rsidRDefault="00E91412" w:rsidP="00E91412">
      <w:pPr>
        <w:ind w:firstLine="709"/>
        <w:jc w:val="both"/>
      </w:pPr>
      <w:r w:rsidRPr="008D4AE2">
        <w:t>5.1.31. Осуществлять внутренний контроль по технологическим процессам ФНС России, устранять нарушения, недостатки и причины их возникновения.</w:t>
      </w:r>
    </w:p>
    <w:p w:rsidR="00E91412" w:rsidRPr="008D4AE2" w:rsidRDefault="00E91412" w:rsidP="00E91412">
      <w:pPr>
        <w:ind w:firstLine="709"/>
        <w:jc w:val="both"/>
      </w:pPr>
      <w:r w:rsidRPr="008D4AE2">
        <w:t>5.1.32. Подготовка материалов по вопросам, находящимся в компетенции отдела, для публикации в средствах массовой информации и размещения на интернет-сайте.</w:t>
      </w:r>
    </w:p>
    <w:p w:rsidR="00E91412" w:rsidRPr="008D4AE2" w:rsidRDefault="00E91412" w:rsidP="00E91412">
      <w:pPr>
        <w:ind w:firstLine="709"/>
        <w:jc w:val="both"/>
      </w:pPr>
      <w:r w:rsidRPr="008D4AE2">
        <w:t>5.1.33. Соблюдать правила внутреннего</w:t>
      </w:r>
      <w:r>
        <w:t xml:space="preserve"> </w:t>
      </w:r>
      <w:r w:rsidRPr="008D4AE2">
        <w:t>трудового распорядка</w:t>
      </w:r>
      <w:r>
        <w:t xml:space="preserve"> </w:t>
      </w:r>
      <w:r w:rsidRPr="008D4AE2">
        <w:t>и государственной дисциплины при исполнении служебных обязанностей и полномочий,  должностные инструкции,  порядок работы со служебной информацией.</w:t>
      </w:r>
    </w:p>
    <w:p w:rsidR="00E91412" w:rsidRPr="008D4AE2" w:rsidRDefault="00E91412" w:rsidP="00E91412">
      <w:pPr>
        <w:ind w:firstLine="709"/>
        <w:jc w:val="both"/>
      </w:pPr>
      <w:r w:rsidRPr="008D4AE2">
        <w:t>5.1.</w:t>
      </w:r>
      <w:r>
        <w:t>34</w:t>
      </w:r>
      <w:r w:rsidRPr="008D4AE2">
        <w:t>. В порядке взаимозаменяемости при отсутствии</w:t>
      </w:r>
      <w:r>
        <w:t xml:space="preserve"> </w:t>
      </w:r>
      <w:r w:rsidRPr="008D4AE2">
        <w:t>государственного налогового инспектора отдела</w:t>
      </w:r>
      <w:r>
        <w:t xml:space="preserve"> и специалиста 1 разряда</w:t>
      </w:r>
      <w:r w:rsidRPr="008D4AE2">
        <w:t xml:space="preserve"> выполняет  иные функции, вытекающие из должностных</w:t>
      </w:r>
      <w:r>
        <w:t xml:space="preserve"> </w:t>
      </w:r>
      <w:r w:rsidRPr="008D4AE2">
        <w:t>обязанностей государственного налогового инспектора</w:t>
      </w:r>
      <w:r>
        <w:t xml:space="preserve"> и специалиста 1 разряда</w:t>
      </w:r>
      <w:r w:rsidRPr="008D4AE2">
        <w:t xml:space="preserve">, </w:t>
      </w:r>
      <w:r w:rsidRPr="008D4AE2">
        <w:lastRenderedPageBreak/>
        <w:t>задач и функций, возложенных на отдел Положением об отделе, и конкретные поручения</w:t>
      </w:r>
      <w:r>
        <w:t xml:space="preserve"> начальника отдела</w:t>
      </w:r>
      <w:r w:rsidRPr="008D4AE2">
        <w:t>.</w:t>
      </w:r>
    </w:p>
    <w:p w:rsidR="00E91412" w:rsidRPr="008D4AE2" w:rsidRDefault="00E91412" w:rsidP="00E91412">
      <w:pPr>
        <w:pStyle w:val="a3"/>
        <w:autoSpaceDE w:val="0"/>
        <w:autoSpaceDN w:val="0"/>
        <w:ind w:left="0" w:firstLine="709"/>
        <w:jc w:val="both"/>
      </w:pPr>
      <w:r w:rsidRPr="008D4AE2">
        <w:t>5.1.</w:t>
      </w:r>
      <w:r>
        <w:t>35</w:t>
      </w:r>
      <w:r w:rsidRPr="008D4AE2">
        <w:t xml:space="preserve">. Осуществлять иные обязанности, вытекающие из </w:t>
      </w:r>
      <w:r>
        <w:t>Д</w:t>
      </w:r>
      <w:r w:rsidRPr="008D4AE2">
        <w:t>олжностного регламента государственного налогового инспектора отдела Управления, задач и функций, возложенных на отдел Положением об отделе, и конкретные поручения</w:t>
      </w:r>
      <w:r>
        <w:t xml:space="preserve"> начальника отдела</w:t>
      </w:r>
      <w:r w:rsidRPr="008D4AE2">
        <w:t>.</w:t>
      </w:r>
    </w:p>
    <w:p w:rsidR="00E91412" w:rsidRPr="008D4AE2" w:rsidRDefault="00E91412" w:rsidP="00E91412">
      <w:pPr>
        <w:pStyle w:val="a3"/>
        <w:autoSpaceDE w:val="0"/>
        <w:autoSpaceDN w:val="0"/>
        <w:ind w:left="0" w:firstLine="709"/>
        <w:jc w:val="both"/>
      </w:pP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xml:space="preserve">5.2. </w:t>
      </w:r>
      <w:r w:rsidRPr="008D4AE2">
        <w:rPr>
          <w:rFonts w:ascii="Times New Roman" w:hAnsi="Times New Roman" w:cs="Times New Roman"/>
          <w:b/>
          <w:sz w:val="24"/>
          <w:szCs w:val="24"/>
        </w:rPr>
        <w:t>Основные права</w:t>
      </w:r>
      <w:r w:rsidRPr="008D4AE2">
        <w:rPr>
          <w:rFonts w:ascii="Times New Roman" w:hAnsi="Times New Roman" w:cs="Times New Roman"/>
          <w:sz w:val="24"/>
          <w:szCs w:val="24"/>
        </w:rPr>
        <w:t xml:space="preserve"> федерального гражданского служащего, замещающего должность государственного налогового инспектора Управления,</w:t>
      </w:r>
      <w:r>
        <w:rPr>
          <w:rFonts w:ascii="Times New Roman" w:hAnsi="Times New Roman" w:cs="Times New Roman"/>
          <w:sz w:val="24"/>
          <w:szCs w:val="24"/>
        </w:rPr>
        <w:t xml:space="preserve"> </w:t>
      </w:r>
      <w:r w:rsidRPr="008D4AE2">
        <w:rPr>
          <w:rFonts w:ascii="Times New Roman" w:hAnsi="Times New Roman" w:cs="Times New Roman"/>
          <w:sz w:val="24"/>
          <w:szCs w:val="24"/>
        </w:rPr>
        <w:t xml:space="preserve">определены статьей 14  Федерального  закона  от 27.07.2004 № 79-ФЗ «О государственной гражданской службе Российской Федерации». </w:t>
      </w:r>
    </w:p>
    <w:p w:rsidR="00E91412" w:rsidRPr="008D4AE2" w:rsidRDefault="00E91412" w:rsidP="00E91412">
      <w:pPr>
        <w:ind w:firstLine="709"/>
        <w:jc w:val="both"/>
      </w:pPr>
      <w:r w:rsidRPr="008D4AE2">
        <w:t xml:space="preserve">Государственный налоговый инспектор, исходя из установленных полномочий и в пределах функциональной компетенции, </w:t>
      </w:r>
      <w:r w:rsidRPr="008D4AE2">
        <w:rPr>
          <w:b/>
        </w:rPr>
        <w:t>имеет право:</w:t>
      </w:r>
      <w:r w:rsidRPr="008D4AE2">
        <w:t xml:space="preserve"> </w:t>
      </w:r>
    </w:p>
    <w:p w:rsidR="00E91412" w:rsidRPr="008D4AE2" w:rsidRDefault="00E91412" w:rsidP="00E91412">
      <w:pPr>
        <w:ind w:firstLine="709"/>
        <w:jc w:val="both"/>
      </w:pPr>
      <w:r w:rsidRPr="008D4AE2">
        <w:t>5.2.1. Вносить начальнику отдела Управления предложения, направленные на совершенствование работы отдела, по вопросам, отнесенным к компетенции отдела.</w:t>
      </w:r>
    </w:p>
    <w:p w:rsidR="00E91412" w:rsidRPr="008D4AE2" w:rsidRDefault="00E91412" w:rsidP="00E91412">
      <w:pPr>
        <w:ind w:firstLine="709"/>
        <w:jc w:val="both"/>
      </w:pPr>
      <w:r w:rsidRPr="008D4AE2">
        <w:t>5.2.2. В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w:t>
      </w:r>
    </w:p>
    <w:p w:rsidR="00E91412" w:rsidRPr="008D4AE2" w:rsidRDefault="00E91412" w:rsidP="00E91412">
      <w:pPr>
        <w:ind w:firstLine="709"/>
        <w:jc w:val="both"/>
      </w:pPr>
      <w:r w:rsidRPr="008D4AE2">
        <w:t>5.2.3. На доступ к информационным ресурсам в объемах, необходимых для исполнения должностных обязанностей.</w:t>
      </w:r>
    </w:p>
    <w:p w:rsidR="00E91412" w:rsidRPr="008D4AE2" w:rsidRDefault="00E91412" w:rsidP="00E91412">
      <w:pPr>
        <w:ind w:firstLine="709"/>
        <w:jc w:val="both"/>
      </w:pPr>
    </w:p>
    <w:p w:rsidR="00E91412" w:rsidRPr="008D4AE2" w:rsidRDefault="00E91412" w:rsidP="00E91412">
      <w:pPr>
        <w:pStyle w:val="ConsPlusNormal"/>
        <w:ind w:firstLine="709"/>
        <w:jc w:val="both"/>
        <w:rPr>
          <w:rFonts w:ascii="Times New Roman" w:hAnsi="Times New Roman" w:cs="Times New Roman"/>
          <w:b/>
          <w:sz w:val="24"/>
          <w:szCs w:val="24"/>
        </w:rPr>
      </w:pPr>
      <w:r w:rsidRPr="008D4AE2">
        <w:rPr>
          <w:rFonts w:ascii="Times New Roman" w:hAnsi="Times New Roman" w:cs="Times New Roman"/>
          <w:sz w:val="24"/>
          <w:szCs w:val="24"/>
        </w:rPr>
        <w:t xml:space="preserve">6. </w:t>
      </w:r>
      <w:r w:rsidRPr="008D4AE2">
        <w:rPr>
          <w:rFonts w:ascii="Times New Roman" w:hAnsi="Times New Roman" w:cs="Times New Roman"/>
          <w:b/>
          <w:sz w:val="24"/>
          <w:szCs w:val="24"/>
        </w:rPr>
        <w:t>Государственный налоговый инспектор</w:t>
      </w:r>
      <w:r w:rsidRPr="008D4AE2">
        <w:rPr>
          <w:rFonts w:ascii="Times New Roman" w:hAnsi="Times New Roman" w:cs="Times New Roman"/>
          <w:sz w:val="24"/>
          <w:szCs w:val="24"/>
        </w:rPr>
        <w:t xml:space="preserve"> за неисполнение или ненадлежащее исполнение должностных обязанностей </w:t>
      </w:r>
      <w:r w:rsidRPr="008D4AE2">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8D4AE2">
        <w:rPr>
          <w:rFonts w:ascii="Times New Roman" w:hAnsi="Times New Roman" w:cs="Times New Roman"/>
          <w:sz w:val="24"/>
          <w:szCs w:val="24"/>
        </w:rPr>
        <w:t>, в том числе:</w:t>
      </w:r>
    </w:p>
    <w:p w:rsidR="00E91412" w:rsidRPr="008D4AE2" w:rsidRDefault="00E91412" w:rsidP="00E91412">
      <w:pPr>
        <w:ind w:firstLine="709"/>
        <w:jc w:val="both"/>
      </w:pPr>
      <w:r w:rsidRPr="008D4AE2">
        <w:t xml:space="preserve">6.1. Неисполнение (ненадлежащее исполнение)  должностных обязанностей, предусмотренных Должностным регламентом государственного налогового инспектора отдела  Управления. </w:t>
      </w:r>
    </w:p>
    <w:p w:rsidR="00E91412" w:rsidRPr="008D4AE2" w:rsidRDefault="00E91412" w:rsidP="00E91412">
      <w:pPr>
        <w:ind w:firstLine="709"/>
        <w:jc w:val="both"/>
      </w:pPr>
      <w:r w:rsidRPr="008D4AE2">
        <w:t>6.2. Некачественное и несвоевременное выполнение функций, возложенных на него приказами Управления.</w:t>
      </w:r>
    </w:p>
    <w:p w:rsidR="00E91412" w:rsidRPr="008D4AE2" w:rsidRDefault="00E91412" w:rsidP="00E91412">
      <w:pPr>
        <w:ind w:firstLine="709"/>
        <w:jc w:val="both"/>
      </w:pPr>
      <w:r w:rsidRPr="008D4AE2">
        <w:t>6.3. Действие или бездействие, приведшее к нарушению прав и законных интересов граждан.</w:t>
      </w:r>
    </w:p>
    <w:p w:rsidR="00E91412" w:rsidRPr="008D4AE2" w:rsidRDefault="00E91412" w:rsidP="00E91412">
      <w:pPr>
        <w:ind w:firstLine="709"/>
        <w:jc w:val="both"/>
      </w:pPr>
      <w:r w:rsidRPr="008D4AE2">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E91412" w:rsidRPr="008D4AE2" w:rsidRDefault="00E91412" w:rsidP="00E91412">
      <w:pPr>
        <w:ind w:firstLine="709"/>
        <w:jc w:val="both"/>
      </w:pPr>
      <w:r w:rsidRPr="008D4AE2">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w:t>
      </w:r>
      <w:r>
        <w:t xml:space="preserve"> руководителя Управления</w:t>
      </w:r>
      <w:r w:rsidRPr="008D4AE2">
        <w:t>.</w:t>
      </w:r>
    </w:p>
    <w:p w:rsidR="00E91412" w:rsidRPr="008D4AE2" w:rsidRDefault="00E91412" w:rsidP="00E91412">
      <w:pPr>
        <w:ind w:firstLine="709"/>
        <w:jc w:val="both"/>
      </w:pPr>
      <w:r w:rsidRPr="008D4AE2">
        <w:t xml:space="preserve">6.6. Имущественный ущерб, причиненный по его вине. </w:t>
      </w:r>
    </w:p>
    <w:p w:rsidR="00E91412" w:rsidRPr="008D4AE2" w:rsidRDefault="00E91412" w:rsidP="00E91412">
      <w:pPr>
        <w:ind w:firstLine="709"/>
        <w:jc w:val="both"/>
      </w:pPr>
      <w:r w:rsidRPr="008D4AE2">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E91412" w:rsidRPr="008D4AE2" w:rsidRDefault="00E91412" w:rsidP="00E91412">
      <w:pPr>
        <w:ind w:firstLine="709"/>
        <w:jc w:val="both"/>
      </w:pPr>
      <w:r w:rsidRPr="008D4AE2">
        <w:t>6.8. Нарушение служебной и исполнительской дисциплины.</w:t>
      </w:r>
    </w:p>
    <w:p w:rsidR="00E91412" w:rsidRPr="008D4AE2" w:rsidRDefault="00E91412" w:rsidP="00E91412">
      <w:pPr>
        <w:pStyle w:val="ConsPlusNormal"/>
        <w:ind w:firstLine="709"/>
        <w:jc w:val="center"/>
        <w:outlineLvl w:val="2"/>
        <w:rPr>
          <w:rFonts w:ascii="Times New Roman" w:hAnsi="Times New Roman" w:cs="Times New Roman"/>
          <w:b/>
          <w:sz w:val="24"/>
          <w:szCs w:val="24"/>
        </w:rPr>
      </w:pPr>
      <w:r w:rsidRPr="008D4AE2">
        <w:rPr>
          <w:rFonts w:ascii="Times New Roman" w:hAnsi="Times New Roman" w:cs="Times New Roman"/>
          <w:b/>
          <w:sz w:val="24"/>
          <w:szCs w:val="24"/>
        </w:rPr>
        <w:t>IV. Перечень вопросов, по которым государственный</w:t>
      </w:r>
    </w:p>
    <w:p w:rsidR="00E91412" w:rsidRPr="008D4AE2" w:rsidRDefault="00E91412" w:rsidP="00E91412">
      <w:pPr>
        <w:pStyle w:val="ConsPlusNormal"/>
        <w:ind w:firstLine="709"/>
        <w:jc w:val="center"/>
        <w:rPr>
          <w:rFonts w:ascii="Times New Roman" w:hAnsi="Times New Roman" w:cs="Times New Roman"/>
          <w:b/>
          <w:sz w:val="24"/>
          <w:szCs w:val="24"/>
        </w:rPr>
      </w:pPr>
      <w:r w:rsidRPr="008D4AE2">
        <w:rPr>
          <w:rFonts w:ascii="Times New Roman" w:hAnsi="Times New Roman" w:cs="Times New Roman"/>
          <w:b/>
          <w:sz w:val="24"/>
          <w:szCs w:val="24"/>
        </w:rPr>
        <w:t>налоговый инспектор вправе или обязан самостоятельно</w:t>
      </w:r>
    </w:p>
    <w:p w:rsidR="00E91412" w:rsidRDefault="00E91412" w:rsidP="00E91412">
      <w:pPr>
        <w:pStyle w:val="ConsPlusNormal"/>
        <w:ind w:firstLine="709"/>
        <w:jc w:val="center"/>
        <w:rPr>
          <w:rFonts w:ascii="Times New Roman" w:hAnsi="Times New Roman" w:cs="Times New Roman"/>
          <w:b/>
          <w:sz w:val="24"/>
          <w:szCs w:val="24"/>
        </w:rPr>
      </w:pPr>
      <w:r w:rsidRPr="008D4AE2">
        <w:rPr>
          <w:rFonts w:ascii="Times New Roman" w:hAnsi="Times New Roman" w:cs="Times New Roman"/>
          <w:b/>
          <w:sz w:val="24"/>
          <w:szCs w:val="24"/>
        </w:rPr>
        <w:t>принимать управленческие и иные решения</w:t>
      </w:r>
    </w:p>
    <w:p w:rsidR="00E91412" w:rsidRPr="008D4AE2" w:rsidRDefault="00E91412" w:rsidP="00E91412">
      <w:pPr>
        <w:pStyle w:val="ConsPlusNormal"/>
        <w:ind w:firstLine="709"/>
        <w:jc w:val="center"/>
        <w:rPr>
          <w:rFonts w:ascii="Times New Roman" w:hAnsi="Times New Roman" w:cs="Times New Roman"/>
          <w:b/>
          <w:sz w:val="24"/>
          <w:szCs w:val="24"/>
        </w:rPr>
      </w:pP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xml:space="preserve">7. При исполнении служебных обязанностей государственный налоговый инспектор </w:t>
      </w:r>
      <w:r w:rsidRPr="008D4AE2">
        <w:rPr>
          <w:rFonts w:ascii="Times New Roman" w:hAnsi="Times New Roman" w:cs="Times New Roman"/>
          <w:b/>
          <w:sz w:val="24"/>
          <w:szCs w:val="24"/>
        </w:rPr>
        <w:t>вправе самостоятельно принимать решения по вопросам</w:t>
      </w:r>
      <w:r w:rsidRPr="008D4AE2">
        <w:rPr>
          <w:rFonts w:ascii="Times New Roman" w:hAnsi="Times New Roman" w:cs="Times New Roman"/>
          <w:sz w:val="24"/>
          <w:szCs w:val="24"/>
        </w:rPr>
        <w:t>:</w:t>
      </w:r>
    </w:p>
    <w:p w:rsidR="00E91412" w:rsidRPr="008D4AE2" w:rsidRDefault="00E91412" w:rsidP="00E91412">
      <w:pPr>
        <w:ind w:firstLine="709"/>
        <w:jc w:val="both"/>
      </w:pPr>
      <w:r w:rsidRPr="008D4AE2">
        <w:t>- предусмотренным Положением об Управлении, Положением об отделе, иными нормативными актами в пределах функциональной  компетенции, определенной данным Должностным регламентом.</w:t>
      </w:r>
    </w:p>
    <w:p w:rsidR="00E91412" w:rsidRPr="008D4AE2" w:rsidRDefault="00E91412" w:rsidP="00E91412">
      <w:pPr>
        <w:pStyle w:val="ConsPlusNormal"/>
        <w:ind w:firstLine="709"/>
        <w:jc w:val="both"/>
        <w:rPr>
          <w:rFonts w:ascii="Times New Roman" w:hAnsi="Times New Roman" w:cs="Times New Roman"/>
          <w:b/>
          <w:sz w:val="24"/>
          <w:szCs w:val="24"/>
        </w:rPr>
      </w:pPr>
      <w:r w:rsidRPr="008D4AE2">
        <w:rPr>
          <w:rFonts w:ascii="Times New Roman" w:hAnsi="Times New Roman" w:cs="Times New Roman"/>
          <w:sz w:val="24"/>
          <w:szCs w:val="24"/>
        </w:rPr>
        <w:t xml:space="preserve">8. При исполнении служебных обязанностей государственный налоговый инспектор </w:t>
      </w:r>
      <w:r w:rsidRPr="008D4AE2">
        <w:rPr>
          <w:rFonts w:ascii="Times New Roman" w:hAnsi="Times New Roman" w:cs="Times New Roman"/>
          <w:b/>
          <w:sz w:val="24"/>
          <w:szCs w:val="24"/>
        </w:rPr>
        <w:t>обязан самостоятельно принимать решения по вопросам:</w:t>
      </w:r>
    </w:p>
    <w:p w:rsidR="00E91412" w:rsidRPr="008D4AE2" w:rsidRDefault="00E91412" w:rsidP="00E91412">
      <w:pPr>
        <w:ind w:firstLine="709"/>
        <w:jc w:val="both"/>
      </w:pPr>
      <w:r w:rsidRPr="008D4AE2">
        <w:lastRenderedPageBreak/>
        <w:t>- предусмотренным Положением об Управлении, Положением об отделе, иными нормативными актами в пределах функциональной  компетенции, определенной данным Должностным регламентом.</w:t>
      </w:r>
    </w:p>
    <w:p w:rsidR="00E91412" w:rsidRPr="008D4AE2" w:rsidRDefault="00E91412" w:rsidP="00E91412">
      <w:pPr>
        <w:pStyle w:val="ConsPlusNormal"/>
        <w:ind w:firstLine="709"/>
        <w:jc w:val="both"/>
        <w:rPr>
          <w:rFonts w:ascii="Times New Roman" w:hAnsi="Times New Roman" w:cs="Times New Roman"/>
          <w:sz w:val="24"/>
          <w:szCs w:val="24"/>
        </w:rPr>
      </w:pPr>
    </w:p>
    <w:p w:rsidR="00E91412" w:rsidRPr="008D4AE2" w:rsidRDefault="00E91412" w:rsidP="00E91412">
      <w:pPr>
        <w:pStyle w:val="ConsPlusNormal"/>
        <w:ind w:firstLine="709"/>
        <w:jc w:val="center"/>
        <w:outlineLvl w:val="2"/>
        <w:rPr>
          <w:rFonts w:ascii="Times New Roman" w:hAnsi="Times New Roman" w:cs="Times New Roman"/>
          <w:b/>
          <w:sz w:val="24"/>
          <w:szCs w:val="24"/>
        </w:rPr>
      </w:pPr>
      <w:r w:rsidRPr="008D4AE2">
        <w:rPr>
          <w:rFonts w:ascii="Times New Roman" w:hAnsi="Times New Roman" w:cs="Times New Roman"/>
          <w:b/>
          <w:sz w:val="24"/>
          <w:szCs w:val="24"/>
        </w:rPr>
        <w:t>V. Перечень вопросов, по которым государственный налоговый</w:t>
      </w:r>
    </w:p>
    <w:p w:rsidR="00E91412" w:rsidRPr="008D4AE2" w:rsidRDefault="00E91412" w:rsidP="00E91412">
      <w:pPr>
        <w:pStyle w:val="ConsPlusNormal"/>
        <w:ind w:firstLine="709"/>
        <w:jc w:val="center"/>
        <w:rPr>
          <w:rFonts w:ascii="Times New Roman" w:hAnsi="Times New Roman" w:cs="Times New Roman"/>
          <w:b/>
          <w:sz w:val="24"/>
          <w:szCs w:val="24"/>
        </w:rPr>
      </w:pPr>
      <w:r w:rsidRPr="008D4AE2">
        <w:rPr>
          <w:rFonts w:ascii="Times New Roman" w:hAnsi="Times New Roman" w:cs="Times New Roman"/>
          <w:b/>
          <w:sz w:val="24"/>
          <w:szCs w:val="24"/>
        </w:rPr>
        <w:t>инспектор вправе или обязан участвовать при подготовке</w:t>
      </w:r>
    </w:p>
    <w:p w:rsidR="00E91412" w:rsidRPr="008D4AE2" w:rsidRDefault="00E91412" w:rsidP="00E91412">
      <w:pPr>
        <w:pStyle w:val="ConsPlusNormal"/>
        <w:ind w:firstLine="709"/>
        <w:jc w:val="center"/>
        <w:rPr>
          <w:rFonts w:ascii="Times New Roman" w:hAnsi="Times New Roman" w:cs="Times New Roman"/>
          <w:b/>
          <w:sz w:val="24"/>
          <w:szCs w:val="24"/>
        </w:rPr>
      </w:pPr>
      <w:r w:rsidRPr="008D4AE2">
        <w:rPr>
          <w:rFonts w:ascii="Times New Roman" w:hAnsi="Times New Roman" w:cs="Times New Roman"/>
          <w:b/>
          <w:sz w:val="24"/>
          <w:szCs w:val="24"/>
        </w:rPr>
        <w:t>проектов нормативных правовых актов и (или) проектов</w:t>
      </w:r>
    </w:p>
    <w:p w:rsidR="00E91412" w:rsidRPr="008D4AE2" w:rsidRDefault="00E91412" w:rsidP="00E91412">
      <w:pPr>
        <w:pStyle w:val="ConsPlusNormal"/>
        <w:ind w:firstLine="709"/>
        <w:jc w:val="center"/>
        <w:rPr>
          <w:rFonts w:ascii="Times New Roman" w:hAnsi="Times New Roman" w:cs="Times New Roman"/>
          <w:b/>
          <w:sz w:val="24"/>
          <w:szCs w:val="24"/>
        </w:rPr>
      </w:pPr>
      <w:r w:rsidRPr="008D4AE2">
        <w:rPr>
          <w:rFonts w:ascii="Times New Roman" w:hAnsi="Times New Roman" w:cs="Times New Roman"/>
          <w:b/>
          <w:sz w:val="24"/>
          <w:szCs w:val="24"/>
        </w:rPr>
        <w:t>управленческих и иных решений</w:t>
      </w:r>
    </w:p>
    <w:p w:rsidR="00E91412" w:rsidRPr="008D4AE2" w:rsidRDefault="00E91412" w:rsidP="00E91412">
      <w:pPr>
        <w:pStyle w:val="ConsPlusNormal"/>
        <w:ind w:firstLine="709"/>
        <w:jc w:val="both"/>
        <w:rPr>
          <w:rFonts w:ascii="Times New Roman" w:hAnsi="Times New Roman" w:cs="Times New Roman"/>
          <w:b/>
          <w:sz w:val="24"/>
          <w:szCs w:val="24"/>
        </w:rPr>
      </w:pP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xml:space="preserve">9. Государственный налоговый инспектор в соответствии со своей компетенцией </w:t>
      </w:r>
      <w:r w:rsidRPr="008D4AE2">
        <w:rPr>
          <w:rFonts w:ascii="Times New Roman" w:hAnsi="Times New Roman" w:cs="Times New Roman"/>
          <w:b/>
          <w:sz w:val="24"/>
          <w:szCs w:val="24"/>
        </w:rPr>
        <w:t>вправе участвовать в подготовке (обсуждении) следующих проектов:</w:t>
      </w:r>
    </w:p>
    <w:p w:rsidR="00E91412" w:rsidRPr="008D4AE2" w:rsidRDefault="00E91412" w:rsidP="00E91412">
      <w:pPr>
        <w:ind w:firstLine="709"/>
        <w:jc w:val="both"/>
      </w:pPr>
      <w:r w:rsidRPr="008D4AE2">
        <w:t xml:space="preserve">- применения законодательства Российской Федерации о налогах и сборах;       </w:t>
      </w:r>
    </w:p>
    <w:p w:rsidR="00E91412" w:rsidRPr="008D4AE2" w:rsidRDefault="00E91412" w:rsidP="00E91412">
      <w:pPr>
        <w:ind w:firstLine="709"/>
        <w:jc w:val="both"/>
      </w:pPr>
      <w:r w:rsidRPr="008D4AE2">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E91412" w:rsidRPr="008D4AE2" w:rsidRDefault="00E91412" w:rsidP="00E91412">
      <w:pPr>
        <w:ind w:firstLine="709"/>
        <w:jc w:val="both"/>
      </w:pPr>
      <w:r w:rsidRPr="008D4AE2">
        <w:t>- применение мер ответственности, предусмотренных законодательством Российской Федерации за совершение правонарушений;</w:t>
      </w:r>
    </w:p>
    <w:p w:rsidR="00E91412" w:rsidRPr="008D4AE2" w:rsidRDefault="00E91412" w:rsidP="00E91412">
      <w:pPr>
        <w:ind w:firstLine="709"/>
        <w:jc w:val="both"/>
      </w:pPr>
      <w:r w:rsidRPr="008D4AE2">
        <w:t>- взаимодействия с правоохранительными и иными контролирующими органами, направленного на выполнение задач и функций отдела;</w:t>
      </w:r>
    </w:p>
    <w:p w:rsidR="00E91412" w:rsidRPr="008D4AE2" w:rsidRDefault="00E91412" w:rsidP="00E91412">
      <w:pPr>
        <w:ind w:firstLine="709"/>
        <w:jc w:val="both"/>
      </w:pPr>
      <w:r w:rsidRPr="008D4AE2">
        <w:t>- возникающих при рассмотрении Управлением заявлений, предложений, жалоб граждан и юридических лиц;</w:t>
      </w:r>
    </w:p>
    <w:p w:rsidR="00E91412" w:rsidRPr="008D4AE2" w:rsidRDefault="00E91412" w:rsidP="00E91412">
      <w:pPr>
        <w:ind w:firstLine="709"/>
        <w:jc w:val="both"/>
      </w:pPr>
      <w:r w:rsidRPr="008D4AE2">
        <w:t>-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E91412" w:rsidRPr="008D4AE2" w:rsidRDefault="00E91412" w:rsidP="00E91412">
      <w:pPr>
        <w:ind w:firstLine="709"/>
        <w:jc w:val="both"/>
      </w:pPr>
      <w:r w:rsidRPr="008D4AE2">
        <w:t>- иным вопросам.</w:t>
      </w:r>
    </w:p>
    <w:p w:rsidR="00E91412" w:rsidRPr="008D4AE2" w:rsidRDefault="00E91412" w:rsidP="00E91412">
      <w:pPr>
        <w:ind w:firstLine="709"/>
        <w:jc w:val="both"/>
      </w:pPr>
    </w:p>
    <w:p w:rsidR="00E91412" w:rsidRPr="008D4AE2" w:rsidRDefault="00E91412" w:rsidP="00E91412">
      <w:pPr>
        <w:pStyle w:val="ConsPlusNormal"/>
        <w:ind w:firstLine="709"/>
        <w:jc w:val="both"/>
        <w:rPr>
          <w:rFonts w:ascii="Times New Roman" w:hAnsi="Times New Roman" w:cs="Times New Roman"/>
          <w:b/>
          <w:sz w:val="24"/>
          <w:szCs w:val="24"/>
        </w:rPr>
      </w:pPr>
      <w:r w:rsidRPr="008D4AE2">
        <w:rPr>
          <w:rFonts w:ascii="Times New Roman" w:hAnsi="Times New Roman" w:cs="Times New Roman"/>
          <w:sz w:val="24"/>
          <w:szCs w:val="24"/>
        </w:rPr>
        <w:t xml:space="preserve">10. Государственный налоговый инспектор в соответствии со своей компетенцией </w:t>
      </w:r>
      <w:r w:rsidRPr="008D4AE2">
        <w:rPr>
          <w:rFonts w:ascii="Times New Roman" w:hAnsi="Times New Roman" w:cs="Times New Roman"/>
          <w:b/>
          <w:sz w:val="24"/>
          <w:szCs w:val="24"/>
        </w:rPr>
        <w:t>обязан участвовать в подготовке (обсуждении) следующих проектов:</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положений об отделе и Управлении;</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 графика отпусков гражданских служащих отдела;</w:t>
      </w:r>
    </w:p>
    <w:p w:rsidR="00E91412" w:rsidRPr="008D4AE2" w:rsidRDefault="00E91412" w:rsidP="00E91412">
      <w:pPr>
        <w:pStyle w:val="ConsPlusNormal"/>
        <w:ind w:firstLine="851"/>
        <w:jc w:val="both"/>
        <w:rPr>
          <w:rFonts w:ascii="Times New Roman" w:hAnsi="Times New Roman" w:cs="Times New Roman"/>
          <w:sz w:val="24"/>
          <w:szCs w:val="24"/>
        </w:rPr>
      </w:pPr>
      <w:r w:rsidRPr="008D4AE2">
        <w:rPr>
          <w:rFonts w:ascii="Times New Roman" w:hAnsi="Times New Roman" w:cs="Times New Roman"/>
          <w:sz w:val="24"/>
          <w:szCs w:val="24"/>
        </w:rPr>
        <w:t>- иных актов иных актов по поручению</w:t>
      </w:r>
      <w:r>
        <w:rPr>
          <w:rFonts w:ascii="Times New Roman" w:hAnsi="Times New Roman" w:cs="Times New Roman"/>
          <w:sz w:val="24"/>
          <w:szCs w:val="24"/>
        </w:rPr>
        <w:t xml:space="preserve"> начальника отдела</w:t>
      </w:r>
      <w:r w:rsidRPr="008D4AE2">
        <w:rPr>
          <w:rFonts w:ascii="Times New Roman" w:hAnsi="Times New Roman" w:cs="Times New Roman"/>
          <w:sz w:val="24"/>
          <w:szCs w:val="24"/>
        </w:rPr>
        <w:t>.</w:t>
      </w:r>
    </w:p>
    <w:p w:rsidR="00E91412" w:rsidRPr="008D4AE2" w:rsidRDefault="00E91412" w:rsidP="00E91412">
      <w:pPr>
        <w:pStyle w:val="ConsPlusNormal"/>
        <w:ind w:firstLine="709"/>
        <w:jc w:val="both"/>
        <w:rPr>
          <w:rFonts w:ascii="Times New Roman" w:hAnsi="Times New Roman" w:cs="Times New Roman"/>
          <w:sz w:val="24"/>
          <w:szCs w:val="24"/>
        </w:rPr>
      </w:pPr>
    </w:p>
    <w:p w:rsidR="00E91412" w:rsidRPr="008D4AE2" w:rsidRDefault="00E91412" w:rsidP="00E91412">
      <w:pPr>
        <w:pStyle w:val="ConsPlusNormal"/>
        <w:ind w:firstLine="709"/>
        <w:jc w:val="center"/>
        <w:outlineLvl w:val="2"/>
        <w:rPr>
          <w:rFonts w:ascii="Times New Roman" w:hAnsi="Times New Roman" w:cs="Times New Roman"/>
          <w:b/>
          <w:sz w:val="24"/>
          <w:szCs w:val="24"/>
        </w:rPr>
      </w:pPr>
      <w:r w:rsidRPr="008D4AE2">
        <w:rPr>
          <w:rFonts w:ascii="Times New Roman" w:hAnsi="Times New Roman" w:cs="Times New Roman"/>
          <w:b/>
          <w:sz w:val="24"/>
          <w:szCs w:val="24"/>
        </w:rPr>
        <w:t>VI. Сроки и процедуры подготовки, рассмотрения проектов</w:t>
      </w:r>
    </w:p>
    <w:p w:rsidR="00E91412" w:rsidRPr="008D4AE2" w:rsidRDefault="00E91412" w:rsidP="00E91412">
      <w:pPr>
        <w:pStyle w:val="ConsPlusNormal"/>
        <w:ind w:firstLine="709"/>
        <w:jc w:val="center"/>
        <w:rPr>
          <w:rFonts w:ascii="Times New Roman" w:hAnsi="Times New Roman" w:cs="Times New Roman"/>
          <w:b/>
          <w:sz w:val="24"/>
          <w:szCs w:val="24"/>
        </w:rPr>
      </w:pPr>
      <w:r w:rsidRPr="008D4AE2">
        <w:rPr>
          <w:rFonts w:ascii="Times New Roman" w:hAnsi="Times New Roman" w:cs="Times New Roman"/>
          <w:b/>
          <w:sz w:val="24"/>
          <w:szCs w:val="24"/>
        </w:rPr>
        <w:t>управленческих и иных решений, порядок согласования</w:t>
      </w:r>
    </w:p>
    <w:p w:rsidR="00E91412" w:rsidRDefault="00E91412" w:rsidP="00E91412">
      <w:pPr>
        <w:pStyle w:val="ConsPlusNormal"/>
        <w:ind w:firstLine="709"/>
        <w:jc w:val="center"/>
        <w:rPr>
          <w:rFonts w:ascii="Times New Roman" w:hAnsi="Times New Roman" w:cs="Times New Roman"/>
          <w:b/>
          <w:sz w:val="24"/>
          <w:szCs w:val="24"/>
        </w:rPr>
      </w:pPr>
      <w:r w:rsidRPr="008D4AE2">
        <w:rPr>
          <w:rFonts w:ascii="Times New Roman" w:hAnsi="Times New Roman" w:cs="Times New Roman"/>
          <w:b/>
          <w:sz w:val="24"/>
          <w:szCs w:val="24"/>
        </w:rPr>
        <w:t>и принятия данных решений</w:t>
      </w:r>
    </w:p>
    <w:p w:rsidR="00E91412" w:rsidRPr="008D4AE2" w:rsidRDefault="00E91412" w:rsidP="00E91412">
      <w:pPr>
        <w:pStyle w:val="ConsPlusNormal"/>
        <w:ind w:firstLine="709"/>
        <w:jc w:val="center"/>
        <w:rPr>
          <w:rFonts w:ascii="Times New Roman" w:hAnsi="Times New Roman" w:cs="Times New Roman"/>
          <w:sz w:val="24"/>
          <w:szCs w:val="24"/>
        </w:rPr>
      </w:pP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91412" w:rsidRPr="008D4AE2" w:rsidRDefault="00E91412" w:rsidP="00E91412">
      <w:pPr>
        <w:pStyle w:val="ConsPlusNormal"/>
        <w:ind w:firstLine="709"/>
        <w:jc w:val="both"/>
        <w:rPr>
          <w:rFonts w:ascii="Times New Roman" w:hAnsi="Times New Roman" w:cs="Times New Roman"/>
          <w:sz w:val="24"/>
          <w:szCs w:val="24"/>
        </w:rPr>
      </w:pPr>
    </w:p>
    <w:p w:rsidR="00E91412" w:rsidRDefault="00E91412" w:rsidP="00E91412">
      <w:pPr>
        <w:pStyle w:val="ConsPlusNormal"/>
        <w:ind w:firstLine="709"/>
        <w:jc w:val="center"/>
        <w:outlineLvl w:val="2"/>
        <w:rPr>
          <w:rFonts w:ascii="Times New Roman" w:hAnsi="Times New Roman" w:cs="Times New Roman"/>
          <w:b/>
          <w:sz w:val="24"/>
          <w:szCs w:val="24"/>
        </w:rPr>
      </w:pPr>
      <w:r w:rsidRPr="008D4AE2">
        <w:rPr>
          <w:rFonts w:ascii="Times New Roman" w:hAnsi="Times New Roman" w:cs="Times New Roman"/>
          <w:b/>
          <w:sz w:val="24"/>
          <w:szCs w:val="24"/>
        </w:rPr>
        <w:t>VII. Порядок служебного взаимодействия</w:t>
      </w:r>
    </w:p>
    <w:p w:rsidR="00E91412" w:rsidRPr="008D4AE2" w:rsidRDefault="00E91412" w:rsidP="00E91412">
      <w:pPr>
        <w:pStyle w:val="ConsPlusNormal"/>
        <w:ind w:firstLine="709"/>
        <w:jc w:val="center"/>
        <w:outlineLvl w:val="2"/>
        <w:rPr>
          <w:rFonts w:ascii="Times New Roman" w:hAnsi="Times New Roman" w:cs="Times New Roman"/>
          <w:b/>
          <w:sz w:val="24"/>
          <w:szCs w:val="24"/>
        </w:rPr>
      </w:pP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12. Взаимодействие государственного налогового инспектора с федеральными государственными гражданскими служащими Управления, налоговыми органами субъектов Российской Федерации, МИ ФНС России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91412" w:rsidRPr="008D4AE2" w:rsidRDefault="00E91412" w:rsidP="00E91412">
      <w:pPr>
        <w:pStyle w:val="ConsPlusNormal"/>
        <w:ind w:firstLine="709"/>
        <w:jc w:val="both"/>
        <w:rPr>
          <w:rFonts w:ascii="Times New Roman" w:hAnsi="Times New Roman" w:cs="Times New Roman"/>
          <w:sz w:val="24"/>
          <w:szCs w:val="24"/>
        </w:rPr>
      </w:pPr>
    </w:p>
    <w:p w:rsidR="00E91412" w:rsidRPr="008D4AE2" w:rsidRDefault="00E91412" w:rsidP="00E91412">
      <w:pPr>
        <w:pStyle w:val="ConsPlusNormal"/>
        <w:ind w:firstLine="709"/>
        <w:jc w:val="center"/>
        <w:outlineLvl w:val="2"/>
        <w:rPr>
          <w:rFonts w:ascii="Times New Roman" w:hAnsi="Times New Roman" w:cs="Times New Roman"/>
          <w:b/>
          <w:sz w:val="24"/>
          <w:szCs w:val="24"/>
        </w:rPr>
      </w:pPr>
      <w:r w:rsidRPr="008D4AE2">
        <w:rPr>
          <w:rFonts w:ascii="Times New Roman" w:hAnsi="Times New Roman" w:cs="Times New Roman"/>
          <w:b/>
          <w:sz w:val="24"/>
          <w:szCs w:val="24"/>
        </w:rPr>
        <w:t>VIII. Перечень государственных услуг, оказываемых</w:t>
      </w:r>
    </w:p>
    <w:p w:rsidR="00E91412" w:rsidRPr="008D4AE2" w:rsidRDefault="00E91412" w:rsidP="00E91412">
      <w:pPr>
        <w:pStyle w:val="ConsPlusNormal"/>
        <w:ind w:firstLine="709"/>
        <w:jc w:val="center"/>
        <w:rPr>
          <w:rFonts w:ascii="Times New Roman" w:hAnsi="Times New Roman" w:cs="Times New Roman"/>
          <w:b/>
          <w:sz w:val="24"/>
          <w:szCs w:val="24"/>
        </w:rPr>
      </w:pPr>
      <w:r w:rsidRPr="008D4AE2">
        <w:rPr>
          <w:rFonts w:ascii="Times New Roman" w:hAnsi="Times New Roman" w:cs="Times New Roman"/>
          <w:b/>
          <w:sz w:val="24"/>
          <w:szCs w:val="24"/>
        </w:rPr>
        <w:t>гражданам и организациям в соответствии с административным</w:t>
      </w:r>
    </w:p>
    <w:p w:rsidR="00E91412" w:rsidRPr="008D4AE2" w:rsidRDefault="00E91412" w:rsidP="00E91412">
      <w:pPr>
        <w:pStyle w:val="ConsPlusNormal"/>
        <w:ind w:firstLine="709"/>
        <w:jc w:val="center"/>
        <w:rPr>
          <w:rFonts w:ascii="Times New Roman" w:hAnsi="Times New Roman" w:cs="Times New Roman"/>
          <w:b/>
          <w:sz w:val="24"/>
          <w:szCs w:val="24"/>
        </w:rPr>
      </w:pPr>
      <w:r w:rsidRPr="008D4AE2">
        <w:rPr>
          <w:rFonts w:ascii="Times New Roman" w:hAnsi="Times New Roman" w:cs="Times New Roman"/>
          <w:b/>
          <w:sz w:val="24"/>
          <w:szCs w:val="24"/>
        </w:rPr>
        <w:lastRenderedPageBreak/>
        <w:t>регламентом Федеральной налоговой службы</w:t>
      </w:r>
    </w:p>
    <w:p w:rsidR="00E91412" w:rsidRPr="008D4AE2" w:rsidRDefault="00E91412" w:rsidP="00E91412">
      <w:pPr>
        <w:pStyle w:val="ConsPlusNormal"/>
        <w:ind w:firstLine="709"/>
        <w:jc w:val="both"/>
        <w:rPr>
          <w:rFonts w:ascii="Times New Roman" w:hAnsi="Times New Roman" w:cs="Times New Roman"/>
          <w:b/>
          <w:sz w:val="24"/>
          <w:szCs w:val="24"/>
        </w:rPr>
      </w:pPr>
    </w:p>
    <w:p w:rsidR="00E91412" w:rsidRPr="008D4AE2" w:rsidRDefault="00E91412" w:rsidP="00E91412">
      <w:pPr>
        <w:ind w:firstLine="709"/>
        <w:jc w:val="both"/>
      </w:pPr>
      <w:r w:rsidRPr="008D4AE2">
        <w:t xml:space="preserve">13. </w:t>
      </w:r>
      <w:r w:rsidRPr="008D4AE2">
        <w:rPr>
          <w:b/>
        </w:rPr>
        <w:t xml:space="preserve">Государственный налоговый инспектор </w:t>
      </w:r>
      <w:r w:rsidRPr="008D4AE2">
        <w:t xml:space="preserve">в пределах функциональной компетенции, исходя из установленных полномочий,  может оказывать </w:t>
      </w:r>
      <w:r w:rsidRPr="008D4AE2">
        <w:rPr>
          <w:b/>
        </w:rPr>
        <w:t xml:space="preserve">государственные услуги: </w:t>
      </w:r>
    </w:p>
    <w:p w:rsidR="00E91412" w:rsidRPr="008D4AE2" w:rsidRDefault="00E91412" w:rsidP="00E91412">
      <w:pPr>
        <w:autoSpaceDE w:val="0"/>
        <w:autoSpaceDN w:val="0"/>
        <w:adjustRightInd w:val="0"/>
        <w:ind w:firstLine="709"/>
        <w:jc w:val="both"/>
      </w:pPr>
      <w:r w:rsidRPr="008D4AE2">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E91412" w:rsidRPr="008D4AE2" w:rsidRDefault="00E91412" w:rsidP="00E91412">
      <w:pPr>
        <w:autoSpaceDE w:val="0"/>
        <w:autoSpaceDN w:val="0"/>
        <w:adjustRightInd w:val="0"/>
        <w:ind w:firstLine="709"/>
        <w:jc w:val="both"/>
      </w:pPr>
      <w:r w:rsidRPr="008D4AE2">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E91412" w:rsidRPr="008D4AE2" w:rsidRDefault="00E91412" w:rsidP="00E91412">
      <w:pPr>
        <w:autoSpaceDE w:val="0"/>
        <w:autoSpaceDN w:val="0"/>
        <w:adjustRightInd w:val="0"/>
        <w:ind w:firstLine="709"/>
        <w:jc w:val="both"/>
      </w:pPr>
      <w:r w:rsidRPr="008D4AE2">
        <w:t>- иные услуги, в соответствии с законодательством Российской Федерации.</w:t>
      </w:r>
    </w:p>
    <w:p w:rsidR="00E91412" w:rsidRDefault="00E91412" w:rsidP="00E91412">
      <w:pPr>
        <w:pStyle w:val="ConsPlusNormal"/>
        <w:ind w:firstLine="709"/>
        <w:jc w:val="center"/>
        <w:outlineLvl w:val="2"/>
        <w:rPr>
          <w:rFonts w:ascii="Times New Roman" w:hAnsi="Times New Roman" w:cs="Times New Roman"/>
          <w:b/>
          <w:sz w:val="24"/>
          <w:szCs w:val="24"/>
        </w:rPr>
      </w:pPr>
    </w:p>
    <w:p w:rsidR="00E91412" w:rsidRPr="008D4AE2" w:rsidRDefault="00E91412" w:rsidP="00E91412">
      <w:pPr>
        <w:pStyle w:val="ConsPlusNormal"/>
        <w:ind w:firstLine="709"/>
        <w:jc w:val="center"/>
        <w:outlineLvl w:val="2"/>
        <w:rPr>
          <w:rFonts w:ascii="Times New Roman" w:hAnsi="Times New Roman" w:cs="Times New Roman"/>
          <w:b/>
          <w:sz w:val="24"/>
          <w:szCs w:val="24"/>
        </w:rPr>
      </w:pPr>
      <w:r w:rsidRPr="008D4AE2">
        <w:rPr>
          <w:rFonts w:ascii="Times New Roman" w:hAnsi="Times New Roman" w:cs="Times New Roman"/>
          <w:b/>
          <w:sz w:val="24"/>
          <w:szCs w:val="24"/>
        </w:rPr>
        <w:t>IX. Показатели эффективности и результативности</w:t>
      </w:r>
    </w:p>
    <w:p w:rsidR="00E91412" w:rsidRPr="008D4AE2" w:rsidRDefault="00E91412" w:rsidP="00E91412">
      <w:pPr>
        <w:pStyle w:val="ConsPlusNormal"/>
        <w:ind w:firstLine="709"/>
        <w:jc w:val="center"/>
        <w:rPr>
          <w:rFonts w:ascii="Times New Roman" w:hAnsi="Times New Roman" w:cs="Times New Roman"/>
          <w:b/>
          <w:sz w:val="24"/>
          <w:szCs w:val="24"/>
        </w:rPr>
      </w:pPr>
      <w:r w:rsidRPr="008D4AE2">
        <w:rPr>
          <w:rFonts w:ascii="Times New Roman" w:hAnsi="Times New Roman" w:cs="Times New Roman"/>
          <w:b/>
          <w:sz w:val="24"/>
          <w:szCs w:val="24"/>
        </w:rPr>
        <w:t>профессиональной служебной деятельности</w:t>
      </w:r>
    </w:p>
    <w:p w:rsidR="00E91412" w:rsidRPr="008D4AE2" w:rsidRDefault="00E91412" w:rsidP="00E91412">
      <w:pPr>
        <w:pStyle w:val="ConsPlusNormal"/>
        <w:ind w:firstLine="709"/>
        <w:jc w:val="both"/>
        <w:rPr>
          <w:rFonts w:ascii="Times New Roman" w:hAnsi="Times New Roman" w:cs="Times New Roman"/>
          <w:sz w:val="24"/>
          <w:szCs w:val="24"/>
        </w:rPr>
      </w:pPr>
    </w:p>
    <w:p w:rsidR="00E91412" w:rsidRPr="008D4AE2" w:rsidRDefault="00E91412" w:rsidP="00E91412">
      <w:pPr>
        <w:pStyle w:val="ConsPlusNormal"/>
        <w:ind w:firstLine="709"/>
        <w:jc w:val="both"/>
        <w:rPr>
          <w:rFonts w:ascii="Times New Roman" w:hAnsi="Times New Roman" w:cs="Times New Roman"/>
          <w:b/>
          <w:sz w:val="24"/>
          <w:szCs w:val="24"/>
        </w:rPr>
      </w:pPr>
      <w:r w:rsidRPr="008D4AE2">
        <w:rPr>
          <w:rFonts w:ascii="Times New Roman" w:hAnsi="Times New Roman" w:cs="Times New Roman"/>
          <w:sz w:val="24"/>
          <w:szCs w:val="24"/>
        </w:rPr>
        <w:t xml:space="preserve">14. Эффективность профессиональной служебной деятельности </w:t>
      </w:r>
      <w:r w:rsidRPr="008D4AE2">
        <w:rPr>
          <w:rFonts w:ascii="Times New Roman" w:hAnsi="Times New Roman" w:cs="Times New Roman"/>
          <w:b/>
          <w:sz w:val="24"/>
          <w:szCs w:val="24"/>
        </w:rPr>
        <w:t>государственного налогового инспектора оценивается по следующим показателям:</w:t>
      </w:r>
    </w:p>
    <w:p w:rsidR="00E91412" w:rsidRPr="008D4AE2" w:rsidRDefault="00E91412" w:rsidP="00E91412">
      <w:pPr>
        <w:pStyle w:val="ConsPlusNormal"/>
        <w:ind w:firstLine="709"/>
        <w:jc w:val="both"/>
        <w:rPr>
          <w:rFonts w:ascii="Times New Roman" w:hAnsi="Times New Roman" w:cs="Times New Roman"/>
          <w:b/>
          <w:color w:val="FF0000"/>
          <w:sz w:val="24"/>
          <w:szCs w:val="24"/>
        </w:rPr>
      </w:pPr>
      <w:r w:rsidRPr="008D4AE2">
        <w:rPr>
          <w:rFonts w:ascii="Times New Roman" w:hAnsi="Times New Roman" w:cs="Times New Roman"/>
          <w:sz w:val="24"/>
          <w:szCs w:val="24"/>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8D4AE2">
        <w:rPr>
          <w:rFonts w:ascii="Times New Roman" w:hAnsi="Times New Roman" w:cs="Times New Roman"/>
          <w:b/>
          <w:sz w:val="24"/>
          <w:szCs w:val="24"/>
        </w:rPr>
        <w:t xml:space="preserve">; </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своевременности и оперативности выполнения поручений;</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91412" w:rsidRPr="008D4AE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91412" w:rsidRDefault="00E91412" w:rsidP="00E91412">
      <w:pPr>
        <w:pStyle w:val="ConsPlusNormal"/>
        <w:ind w:firstLine="709"/>
        <w:jc w:val="both"/>
        <w:rPr>
          <w:rFonts w:ascii="Times New Roman" w:hAnsi="Times New Roman" w:cs="Times New Roman"/>
          <w:sz w:val="24"/>
          <w:szCs w:val="24"/>
        </w:rPr>
      </w:pPr>
      <w:r w:rsidRPr="008D4AE2">
        <w:rPr>
          <w:rFonts w:ascii="Times New Roman" w:hAnsi="Times New Roman" w:cs="Times New Roman"/>
          <w:sz w:val="24"/>
          <w:szCs w:val="24"/>
        </w:rPr>
        <w:t>осознанию ответственности за последствия своих действий.</w:t>
      </w:r>
    </w:p>
    <w:p w:rsidR="00E91412" w:rsidRDefault="00E91412" w:rsidP="00E91412">
      <w:pPr>
        <w:pStyle w:val="ConsPlusNonformat"/>
        <w:jc w:val="both"/>
        <w:rPr>
          <w:rFonts w:ascii="Times New Roman" w:hAnsi="Times New Roman" w:cs="Times New Roman"/>
          <w:sz w:val="24"/>
          <w:szCs w:val="24"/>
        </w:rPr>
      </w:pPr>
    </w:p>
    <w:p w:rsidR="00E91412" w:rsidRDefault="00E91412" w:rsidP="00E91412">
      <w:pPr>
        <w:pStyle w:val="ConsPlusNonformat"/>
        <w:jc w:val="both"/>
        <w:rPr>
          <w:rFonts w:ascii="Times New Roman" w:hAnsi="Times New Roman" w:cs="Times New Roman"/>
          <w:sz w:val="24"/>
          <w:szCs w:val="24"/>
        </w:rPr>
      </w:pPr>
    </w:p>
    <w:p w:rsidR="00E91412" w:rsidRDefault="00E91412" w:rsidP="00E91412">
      <w:pPr>
        <w:pStyle w:val="ConsPlusNonformat"/>
        <w:jc w:val="both"/>
        <w:rPr>
          <w:rFonts w:ascii="Times New Roman" w:hAnsi="Times New Roman" w:cs="Times New Roman"/>
          <w:sz w:val="24"/>
          <w:szCs w:val="24"/>
        </w:rPr>
      </w:pPr>
    </w:p>
    <w:p w:rsidR="00E91412" w:rsidRDefault="00E91412" w:rsidP="00E91412">
      <w:pPr>
        <w:pStyle w:val="ConsPlusNonformat"/>
        <w:jc w:val="both"/>
        <w:rPr>
          <w:rFonts w:ascii="Times New Roman" w:hAnsi="Times New Roman" w:cs="Times New Roman"/>
          <w:sz w:val="24"/>
          <w:szCs w:val="24"/>
        </w:rPr>
      </w:pPr>
    </w:p>
    <w:p w:rsidR="00E91412" w:rsidRDefault="00E91412" w:rsidP="00E91412">
      <w:pPr>
        <w:pStyle w:val="ConsPlusNonformat"/>
        <w:jc w:val="both"/>
        <w:rPr>
          <w:rFonts w:ascii="Times New Roman" w:hAnsi="Times New Roman" w:cs="Times New Roman"/>
          <w:sz w:val="24"/>
          <w:szCs w:val="24"/>
        </w:rPr>
      </w:pPr>
    </w:p>
    <w:p w:rsidR="00E91412" w:rsidRDefault="00E91412" w:rsidP="00E91412">
      <w:pPr>
        <w:pStyle w:val="ConsPlusNonformat"/>
        <w:jc w:val="both"/>
        <w:rPr>
          <w:rFonts w:ascii="Times New Roman" w:hAnsi="Times New Roman" w:cs="Times New Roman"/>
          <w:sz w:val="24"/>
          <w:szCs w:val="24"/>
        </w:rPr>
      </w:pPr>
    </w:p>
    <w:p w:rsidR="00E91412" w:rsidRDefault="00E91412" w:rsidP="00E91412">
      <w:pPr>
        <w:pStyle w:val="ConsPlusNonformat"/>
        <w:jc w:val="both"/>
        <w:rPr>
          <w:rFonts w:ascii="Times New Roman" w:hAnsi="Times New Roman" w:cs="Times New Roman"/>
          <w:sz w:val="24"/>
          <w:szCs w:val="24"/>
        </w:rPr>
      </w:pPr>
    </w:p>
    <w:p w:rsidR="00E91412" w:rsidRDefault="00E91412" w:rsidP="00E91412">
      <w:pPr>
        <w:pStyle w:val="ConsPlusNonformat"/>
        <w:jc w:val="both"/>
        <w:rPr>
          <w:rFonts w:ascii="Times New Roman" w:hAnsi="Times New Roman" w:cs="Times New Roman"/>
          <w:sz w:val="24"/>
          <w:szCs w:val="24"/>
        </w:rPr>
      </w:pPr>
    </w:p>
    <w:p w:rsidR="00E91412" w:rsidRDefault="00E91412" w:rsidP="00E91412">
      <w:pPr>
        <w:pStyle w:val="ConsPlusNonformat"/>
        <w:jc w:val="both"/>
        <w:rPr>
          <w:rFonts w:ascii="Times New Roman" w:hAnsi="Times New Roman" w:cs="Times New Roman"/>
          <w:sz w:val="24"/>
          <w:szCs w:val="24"/>
        </w:rPr>
      </w:pPr>
    </w:p>
    <w:p w:rsidR="00E91412" w:rsidRDefault="00E91412" w:rsidP="00E91412">
      <w:pPr>
        <w:pStyle w:val="ConsPlusNonformat"/>
        <w:jc w:val="both"/>
        <w:rPr>
          <w:rFonts w:ascii="Times New Roman" w:hAnsi="Times New Roman" w:cs="Times New Roman"/>
          <w:sz w:val="24"/>
          <w:szCs w:val="24"/>
        </w:rPr>
      </w:pPr>
    </w:p>
    <w:p w:rsidR="00E91412" w:rsidRDefault="00E91412" w:rsidP="00E91412">
      <w:pPr>
        <w:pStyle w:val="ConsPlusNonformat"/>
        <w:jc w:val="both"/>
        <w:rPr>
          <w:rFonts w:ascii="Times New Roman" w:hAnsi="Times New Roman" w:cs="Times New Roman"/>
          <w:sz w:val="24"/>
          <w:szCs w:val="24"/>
        </w:rPr>
      </w:pPr>
    </w:p>
    <w:p w:rsidR="00E91412" w:rsidRDefault="00E91412" w:rsidP="00E91412">
      <w:pPr>
        <w:pStyle w:val="ConsPlusNonformat"/>
        <w:jc w:val="both"/>
        <w:rPr>
          <w:rFonts w:ascii="Times New Roman" w:hAnsi="Times New Roman" w:cs="Times New Roman"/>
          <w:sz w:val="24"/>
          <w:szCs w:val="24"/>
        </w:rPr>
      </w:pPr>
    </w:p>
    <w:p w:rsidR="00E91412" w:rsidRDefault="00E91412" w:rsidP="00323045">
      <w:pPr>
        <w:pStyle w:val="21"/>
        <w:spacing w:line="120" w:lineRule="exact"/>
        <w:jc w:val="both"/>
        <w:rPr>
          <w:sz w:val="28"/>
          <w:szCs w:val="28"/>
        </w:rPr>
      </w:pPr>
      <w:bookmarkStart w:id="36" w:name="_GoBack"/>
      <w:bookmarkEnd w:id="36"/>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F342FE" w:rsidRDefault="00F342FE"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sectPr w:rsidR="00323045" w:rsidSect="00151B05">
      <w:headerReference w:type="default" r:id="rId14"/>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FDB" w:rsidRDefault="00FA5FDB" w:rsidP="001843F2">
      <w:r>
        <w:separator/>
      </w:r>
    </w:p>
  </w:endnote>
  <w:endnote w:type="continuationSeparator" w:id="0">
    <w:p w:rsidR="00FA5FDB" w:rsidRDefault="00FA5FDB"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FDB" w:rsidRDefault="00FA5FDB" w:rsidP="001843F2">
      <w:r>
        <w:separator/>
      </w:r>
    </w:p>
  </w:footnote>
  <w:footnote w:type="continuationSeparator" w:id="0">
    <w:p w:rsidR="00FA5FDB" w:rsidRDefault="00FA5FDB" w:rsidP="001843F2">
      <w:r>
        <w:continuationSeparator/>
      </w:r>
    </w:p>
  </w:footnote>
  <w:footnote w:id="1">
    <w:p w:rsidR="00FA5FDB" w:rsidRDefault="00FA5FDB" w:rsidP="001843F2">
      <w:pPr>
        <w:pStyle w:val="a9"/>
        <w:ind w:firstLine="567"/>
      </w:pPr>
      <w:r>
        <w:rPr>
          <w:rStyle w:val="ab"/>
        </w:rPr>
        <w:t>*</w:t>
      </w:r>
      <w:r>
        <w:t> Нужное подчеркнуть.</w:t>
      </w:r>
    </w:p>
    <w:p w:rsidR="00FA5FDB" w:rsidRDefault="00FA5FDB" w:rsidP="001843F2">
      <w:pPr>
        <w:pStyle w:val="a9"/>
        <w:ind w:firstLine="567"/>
      </w:pPr>
    </w:p>
    <w:p w:rsidR="00FA5FDB" w:rsidRDefault="00FA5FDB" w:rsidP="001843F2">
      <w:pPr>
        <w:pStyle w:val="a9"/>
        <w:ind w:firstLine="567"/>
      </w:pPr>
    </w:p>
    <w:p w:rsidR="00FA5FDB" w:rsidRDefault="00FA5FDB" w:rsidP="001843F2">
      <w:pPr>
        <w:pStyle w:val="a9"/>
        <w:ind w:firstLine="567"/>
      </w:pPr>
    </w:p>
  </w:footnote>
  <w:footnote w:id="2">
    <w:p w:rsidR="00FA5FDB" w:rsidRPr="00151B05" w:rsidRDefault="00FA5FDB"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FA5FDB" w:rsidRPr="00151B05" w:rsidRDefault="00FA5FDB"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DB" w:rsidRDefault="00FA5FDB">
    <w:pPr>
      <w:pStyle w:val="af"/>
      <w:jc w:val="center"/>
    </w:pPr>
    <w:r>
      <w:fldChar w:fldCharType="begin"/>
    </w:r>
    <w:r>
      <w:instrText>PAGE   \* MERGEFORMAT</w:instrText>
    </w:r>
    <w:r>
      <w:fldChar w:fldCharType="separate"/>
    </w:r>
    <w:r w:rsidR="00E91412">
      <w:rPr>
        <w:noProof/>
      </w:rPr>
      <w:t>26</w:t>
    </w:r>
    <w:r>
      <w:fldChar w:fldCharType="end"/>
    </w:r>
  </w:p>
  <w:p w:rsidR="00FA5FDB" w:rsidRDefault="00FA5FD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9">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6E04D1"/>
    <w:multiLevelType w:val="hybridMultilevel"/>
    <w:tmpl w:val="43EAE8FA"/>
    <w:lvl w:ilvl="0" w:tplc="7C3EEC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6">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5">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6">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8">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1">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2">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6"/>
  </w:num>
  <w:num w:numId="3">
    <w:abstractNumId w:val="8"/>
  </w:num>
  <w:num w:numId="4">
    <w:abstractNumId w:val="11"/>
  </w:num>
  <w:num w:numId="5">
    <w:abstractNumId w:val="1"/>
  </w:num>
  <w:num w:numId="6">
    <w:abstractNumId w:val="40"/>
  </w:num>
  <w:num w:numId="7">
    <w:abstractNumId w:val="5"/>
  </w:num>
  <w:num w:numId="8">
    <w:abstractNumId w:val="33"/>
  </w:num>
  <w:num w:numId="9">
    <w:abstractNumId w:val="27"/>
  </w:num>
  <w:num w:numId="10">
    <w:abstractNumId w:val="23"/>
  </w:num>
  <w:num w:numId="11">
    <w:abstractNumId w:val="31"/>
  </w:num>
  <w:num w:numId="12">
    <w:abstractNumId w:val="7"/>
  </w:num>
  <w:num w:numId="13">
    <w:abstractNumId w:val="39"/>
  </w:num>
  <w:num w:numId="14">
    <w:abstractNumId w:val="13"/>
  </w:num>
  <w:num w:numId="15">
    <w:abstractNumId w:val="26"/>
  </w:num>
  <w:num w:numId="16">
    <w:abstractNumId w:val="29"/>
  </w:num>
  <w:num w:numId="17">
    <w:abstractNumId w:val="10"/>
  </w:num>
  <w:num w:numId="18">
    <w:abstractNumId w:val="21"/>
  </w:num>
  <w:num w:numId="19">
    <w:abstractNumId w:val="14"/>
  </w:num>
  <w:num w:numId="20">
    <w:abstractNumId w:val="32"/>
  </w:num>
  <w:num w:numId="21">
    <w:abstractNumId w:val="42"/>
  </w:num>
  <w:num w:numId="22">
    <w:abstractNumId w:val="36"/>
  </w:num>
  <w:num w:numId="23">
    <w:abstractNumId w:val="28"/>
  </w:num>
  <w:num w:numId="24">
    <w:abstractNumId w:val="30"/>
  </w:num>
  <w:num w:numId="25">
    <w:abstractNumId w:val="45"/>
  </w:num>
  <w:num w:numId="26">
    <w:abstractNumId w:val="17"/>
  </w:num>
  <w:num w:numId="27">
    <w:abstractNumId w:val="19"/>
  </w:num>
  <w:num w:numId="28">
    <w:abstractNumId w:val="4"/>
  </w:num>
  <w:num w:numId="29">
    <w:abstractNumId w:val="25"/>
  </w:num>
  <w:num w:numId="30">
    <w:abstractNumId w:val="35"/>
  </w:num>
  <w:num w:numId="31">
    <w:abstractNumId w:val="9"/>
  </w:num>
  <w:num w:numId="32">
    <w:abstractNumId w:val="18"/>
  </w:num>
  <w:num w:numId="33">
    <w:abstractNumId w:val="34"/>
  </w:num>
  <w:num w:numId="34">
    <w:abstractNumId w:val="37"/>
  </w:num>
  <w:num w:numId="35">
    <w:abstractNumId w:val="44"/>
  </w:num>
  <w:num w:numId="36">
    <w:abstractNumId w:val="41"/>
  </w:num>
  <w:num w:numId="37">
    <w:abstractNumId w:val="0"/>
  </w:num>
  <w:num w:numId="38">
    <w:abstractNumId w:val="15"/>
  </w:num>
  <w:num w:numId="39">
    <w:abstractNumId w:val="22"/>
  </w:num>
  <w:num w:numId="40">
    <w:abstractNumId w:val="12"/>
  </w:num>
  <w:num w:numId="41">
    <w:abstractNumId w:val="2"/>
  </w:num>
  <w:num w:numId="42">
    <w:abstractNumId w:val="38"/>
  </w:num>
  <w:num w:numId="43">
    <w:abstractNumId w:val="20"/>
  </w:num>
  <w:num w:numId="44">
    <w:abstractNumId w:val="24"/>
  </w:num>
  <w:num w:numId="45">
    <w:abstractNumId w:val="16"/>
  </w:num>
  <w:num w:numId="46">
    <w:abstractNumId w:val="4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17ABE"/>
    <w:rsid w:val="00220B2E"/>
    <w:rsid w:val="00222EC3"/>
    <w:rsid w:val="00223052"/>
    <w:rsid w:val="0023461C"/>
    <w:rsid w:val="00242D84"/>
    <w:rsid w:val="00246813"/>
    <w:rsid w:val="0025256A"/>
    <w:rsid w:val="00255663"/>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45C6"/>
    <w:rsid w:val="00300826"/>
    <w:rsid w:val="0030219C"/>
    <w:rsid w:val="003023BF"/>
    <w:rsid w:val="003029B2"/>
    <w:rsid w:val="00306708"/>
    <w:rsid w:val="003120B9"/>
    <w:rsid w:val="00323045"/>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D68EF"/>
    <w:rsid w:val="005E5AA6"/>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B1FA6"/>
    <w:rsid w:val="006C2911"/>
    <w:rsid w:val="006C2FFC"/>
    <w:rsid w:val="006C4752"/>
    <w:rsid w:val="006D60DA"/>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37F83"/>
    <w:rsid w:val="00840920"/>
    <w:rsid w:val="008420D6"/>
    <w:rsid w:val="0084289E"/>
    <w:rsid w:val="0085010E"/>
    <w:rsid w:val="00882068"/>
    <w:rsid w:val="008932C4"/>
    <w:rsid w:val="008954FC"/>
    <w:rsid w:val="00896931"/>
    <w:rsid w:val="0089732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23A"/>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44D"/>
    <w:rsid w:val="00AB18AA"/>
    <w:rsid w:val="00AB197F"/>
    <w:rsid w:val="00AC07FB"/>
    <w:rsid w:val="00AE21F1"/>
    <w:rsid w:val="00AE34C2"/>
    <w:rsid w:val="00AE49E6"/>
    <w:rsid w:val="00AF1D7F"/>
    <w:rsid w:val="00AF267C"/>
    <w:rsid w:val="00AF3892"/>
    <w:rsid w:val="00AF4028"/>
    <w:rsid w:val="00B0457F"/>
    <w:rsid w:val="00B205DF"/>
    <w:rsid w:val="00B23C72"/>
    <w:rsid w:val="00B25C9B"/>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0EC4"/>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A25A6"/>
    <w:rsid w:val="00CA271C"/>
    <w:rsid w:val="00CB15AC"/>
    <w:rsid w:val="00CB2AC0"/>
    <w:rsid w:val="00CC4BF6"/>
    <w:rsid w:val="00CD42AF"/>
    <w:rsid w:val="00CF692E"/>
    <w:rsid w:val="00D1434A"/>
    <w:rsid w:val="00D423C6"/>
    <w:rsid w:val="00D472FE"/>
    <w:rsid w:val="00D47E19"/>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DE73EA"/>
    <w:rsid w:val="00E20EC2"/>
    <w:rsid w:val="00E22BA2"/>
    <w:rsid w:val="00E2470B"/>
    <w:rsid w:val="00E25C72"/>
    <w:rsid w:val="00E31DDC"/>
    <w:rsid w:val="00E6046F"/>
    <w:rsid w:val="00E62E47"/>
    <w:rsid w:val="00E74513"/>
    <w:rsid w:val="00E75442"/>
    <w:rsid w:val="00E91412"/>
    <w:rsid w:val="00E92115"/>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42FE"/>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9442F"/>
    <w:rsid w:val="00FA3294"/>
    <w:rsid w:val="00FA5FDB"/>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47E3478AEBC70007BB991662A2CC6002E8E743C475DF8A2V8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33C2FF1C705E1D12CDABE9522681DF8A0D3733874A6BC70007BB991662A2CC6002E8E743C475DF9A2VF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main?base=LAW;n=97291;fld=134;dst=100054"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B81EE-9500-46EA-ADFF-E34926A1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10858</Words>
  <Characters>61896</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2023-03-29T00:26:00Z</cp:lastPrinted>
  <dcterms:created xsi:type="dcterms:W3CDTF">2023-08-03T23:35:00Z</dcterms:created>
  <dcterms:modified xsi:type="dcterms:W3CDTF">2023-08-03T23:35:00Z</dcterms:modified>
</cp:coreProperties>
</file>